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96" w:rsidRPr="00540F42" w:rsidRDefault="00C45D96" w:rsidP="00EF2F0F">
      <w:pPr>
        <w:pStyle w:val="1"/>
        <w:jc w:val="center"/>
        <w:rPr>
          <w:sz w:val="24"/>
          <w:szCs w:val="24"/>
        </w:rPr>
      </w:pPr>
      <w:r w:rsidRPr="00540F42">
        <w:rPr>
          <w:b w:val="0"/>
          <w:bCs/>
          <w:sz w:val="24"/>
          <w:szCs w:val="24"/>
        </w:rPr>
        <w:t xml:space="preserve">ДОПОЛНИТЕЛЬНОЕ СОГЛАШЕНИЕ </w:t>
      </w:r>
    </w:p>
    <w:p w:rsidR="00C45D96" w:rsidRPr="00540F42" w:rsidRDefault="00C45D96" w:rsidP="00EF2F0F">
      <w:pPr>
        <w:pStyle w:val="210"/>
        <w:jc w:val="center"/>
        <w:rPr>
          <w:sz w:val="24"/>
          <w:szCs w:val="24"/>
        </w:rPr>
      </w:pPr>
      <w:r w:rsidRPr="00540F42">
        <w:rPr>
          <w:sz w:val="24"/>
          <w:szCs w:val="24"/>
        </w:rPr>
        <w:t>о внесении изменений в договор</w:t>
      </w:r>
      <w:r w:rsidR="000902BD" w:rsidRPr="00540F42">
        <w:rPr>
          <w:sz w:val="24"/>
          <w:szCs w:val="24"/>
        </w:rPr>
        <w:t xml:space="preserve"> № </w:t>
      </w:r>
      <w:r w:rsidR="003B7D13" w:rsidRPr="00540F42">
        <w:rPr>
          <w:sz w:val="24"/>
          <w:szCs w:val="24"/>
        </w:rPr>
        <w:t>7/1/2018</w:t>
      </w:r>
      <w:r w:rsidRPr="00540F42">
        <w:rPr>
          <w:sz w:val="24"/>
          <w:szCs w:val="24"/>
        </w:rPr>
        <w:t xml:space="preserve"> </w:t>
      </w:r>
      <w:r w:rsidR="00533118" w:rsidRPr="00540F42">
        <w:rPr>
          <w:sz w:val="24"/>
          <w:szCs w:val="24"/>
        </w:rPr>
        <w:t xml:space="preserve">от 01.09.2018г. </w:t>
      </w:r>
      <w:r w:rsidRPr="00540F42">
        <w:rPr>
          <w:sz w:val="24"/>
          <w:szCs w:val="24"/>
        </w:rPr>
        <w:t xml:space="preserve">на управление, </w:t>
      </w:r>
    </w:p>
    <w:p w:rsidR="00C45D96" w:rsidRPr="00540F42" w:rsidRDefault="00C45D96" w:rsidP="00EF2F0F">
      <w:pPr>
        <w:pStyle w:val="210"/>
        <w:jc w:val="center"/>
        <w:rPr>
          <w:sz w:val="24"/>
          <w:szCs w:val="24"/>
        </w:rPr>
      </w:pPr>
      <w:r w:rsidRPr="00540F42">
        <w:rPr>
          <w:sz w:val="24"/>
          <w:szCs w:val="24"/>
        </w:rPr>
        <w:t xml:space="preserve">содержание и ремонт многоквартирного дома № </w:t>
      </w:r>
      <w:r w:rsidR="003B7D13" w:rsidRPr="00540F42">
        <w:rPr>
          <w:sz w:val="24"/>
          <w:szCs w:val="24"/>
        </w:rPr>
        <w:t>7/1 по ул. Трудовой Славы</w:t>
      </w:r>
    </w:p>
    <w:p w:rsidR="00C45D96" w:rsidRPr="00540F42" w:rsidRDefault="00C45D96" w:rsidP="00EF2F0F"/>
    <w:p w:rsidR="00C45D96" w:rsidRPr="00540F42" w:rsidRDefault="00C45D96" w:rsidP="00EF2F0F">
      <w:pPr>
        <w:jc w:val="center"/>
      </w:pPr>
      <w:r w:rsidRPr="00540F42">
        <w:t>«</w:t>
      </w:r>
      <w:r w:rsidR="000902BD" w:rsidRPr="00540F42">
        <w:t>_____</w:t>
      </w:r>
      <w:r w:rsidRPr="00540F42">
        <w:t xml:space="preserve">» </w:t>
      </w:r>
      <w:r w:rsidR="000902BD" w:rsidRPr="00540F42">
        <w:t>____________</w:t>
      </w:r>
      <w:r w:rsidRPr="00540F42">
        <w:t xml:space="preserve"> 20</w:t>
      </w:r>
      <w:r w:rsidR="00DE3F09" w:rsidRPr="00540F42">
        <w:t>2</w:t>
      </w:r>
      <w:r w:rsidR="00403874" w:rsidRPr="00540F42">
        <w:t>1</w:t>
      </w:r>
      <w:r w:rsidRPr="00540F42">
        <w:t xml:space="preserve">г.                     </w:t>
      </w:r>
      <w:r w:rsidRPr="00540F42">
        <w:tab/>
      </w:r>
      <w:r w:rsidR="00DF3403" w:rsidRPr="00540F42">
        <w:t xml:space="preserve">         </w:t>
      </w:r>
      <w:r w:rsidRPr="00540F42">
        <w:tab/>
      </w:r>
      <w:r w:rsidRPr="00540F42">
        <w:tab/>
        <w:t xml:space="preserve">            </w:t>
      </w:r>
      <w:r w:rsidR="007033E0" w:rsidRPr="00540F42">
        <w:t xml:space="preserve">                 </w:t>
      </w:r>
      <w:r w:rsidRPr="00540F42">
        <w:t xml:space="preserve">        г. Краснодар</w:t>
      </w:r>
    </w:p>
    <w:p w:rsidR="00C45D96" w:rsidRPr="00540F42" w:rsidRDefault="00C45D96" w:rsidP="00EF2F0F">
      <w:pPr>
        <w:jc w:val="center"/>
      </w:pPr>
    </w:p>
    <w:p w:rsidR="00C45D96" w:rsidRPr="00540F42" w:rsidRDefault="00C45D96" w:rsidP="00EF2F0F">
      <w:pPr>
        <w:ind w:firstLine="709"/>
        <w:jc w:val="both"/>
        <w:rPr>
          <w:b/>
        </w:rPr>
      </w:pPr>
      <w:r w:rsidRPr="00540F42">
        <w:t xml:space="preserve">        Общество с ограниченной ответственностью </w:t>
      </w:r>
      <w:r w:rsidRPr="00540F42">
        <w:rPr>
          <w:b/>
        </w:rPr>
        <w:t>«</w:t>
      </w:r>
      <w:r w:rsidRPr="00540F42">
        <w:t>У</w:t>
      </w:r>
      <w:r w:rsidR="007033E0" w:rsidRPr="00540F42">
        <w:t>правляющая компания ЮРСК  СЕРВИС</w:t>
      </w:r>
      <w:r w:rsidRPr="00540F42">
        <w:t xml:space="preserve">» (далее – «Управляющая организация») в лице генерального директора </w:t>
      </w:r>
      <w:r w:rsidR="000902BD" w:rsidRPr="00540F42">
        <w:t>Дугина Дениса Геннадьевича</w:t>
      </w:r>
      <w:r w:rsidRPr="00540F42">
        <w:t xml:space="preserve">, действующего на основании Устава, с одной стороны и </w:t>
      </w:r>
      <w:r w:rsidRPr="00540F42">
        <w:rPr>
          <w:color w:val="000000"/>
        </w:rPr>
        <w:t xml:space="preserve">с другой стороны </w:t>
      </w:r>
      <w:r w:rsidR="000902BD" w:rsidRPr="00540F42">
        <w:t xml:space="preserve">и гражданин (-ка) </w:t>
      </w:r>
      <w:r w:rsidR="000902BD" w:rsidRPr="00540F42">
        <w:rPr>
          <w:b/>
        </w:rPr>
        <w:t>____________________________________________________________________</w:t>
      </w:r>
      <w:r w:rsidR="000902BD" w:rsidRPr="00540F42">
        <w:t>, являющийся (-</w:t>
      </w:r>
      <w:proofErr w:type="spellStart"/>
      <w:r w:rsidR="000902BD" w:rsidRPr="00540F42">
        <w:t>аяся</w:t>
      </w:r>
      <w:proofErr w:type="spellEnd"/>
      <w:r w:rsidR="000902BD" w:rsidRPr="00540F42">
        <w:t>) собственником жилого помещения квартиры № ________в многоквартирном доме по адресу: г. Краснодар, ул.</w:t>
      </w:r>
      <w:r w:rsidR="0073554D" w:rsidRPr="00540F42">
        <w:t xml:space="preserve"> </w:t>
      </w:r>
      <w:r w:rsidR="003B7D13" w:rsidRPr="00540F42">
        <w:t>Трудовой Славы, д.7/1</w:t>
      </w:r>
      <w:r w:rsidR="000902BD" w:rsidRPr="00540F42">
        <w:t>, действующий на основании Свидетельства о регистрации права на собственность (выписка из Единого государственного реес</w:t>
      </w:r>
      <w:r w:rsidR="003B7D13" w:rsidRPr="00540F42">
        <w:t>тра недвижимости):№</w:t>
      </w:r>
      <w:r w:rsidR="00DE3F09" w:rsidRPr="00540F42">
        <w:t>_________</w:t>
      </w:r>
      <w:r w:rsidR="000902BD" w:rsidRPr="00540F42">
        <w:t>_____</w:t>
      </w:r>
      <w:r w:rsidR="003B7D13" w:rsidRPr="00540F42">
        <w:t>_____________________</w:t>
      </w:r>
      <w:r w:rsidR="00DE3F09" w:rsidRPr="00540F42">
        <w:t>______</w:t>
      </w:r>
      <w:r w:rsidR="000902BD" w:rsidRPr="00540F42">
        <w:t>__, от _</w:t>
      </w:r>
      <w:r w:rsidR="00DE3F09" w:rsidRPr="00540F42">
        <w:t>____________</w:t>
      </w:r>
      <w:r w:rsidR="000902BD" w:rsidRPr="00540F42">
        <w:t xml:space="preserve">,  с другой стороны, </w:t>
      </w:r>
      <w:r w:rsidRPr="00540F42">
        <w:t>заключили настоящее дополнительное соглашение к договору на управление о нижеследующем:</w:t>
      </w:r>
    </w:p>
    <w:p w:rsidR="00C45D96" w:rsidRPr="00540F42" w:rsidRDefault="00C45D96" w:rsidP="00EF2F0F">
      <w:pPr>
        <w:pStyle w:val="18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540F42">
        <w:t>Внести изменения в договор на управление многоквартирным домом.</w:t>
      </w:r>
    </w:p>
    <w:p w:rsidR="00AE50D8" w:rsidRPr="00540F42" w:rsidRDefault="00C45D96" w:rsidP="00AE50D8">
      <w:pPr>
        <w:pStyle w:val="18"/>
        <w:numPr>
          <w:ilvl w:val="0"/>
          <w:numId w:val="2"/>
        </w:numPr>
        <w:tabs>
          <w:tab w:val="left" w:pos="840"/>
        </w:tabs>
        <w:ind w:left="0" w:firstLine="709"/>
        <w:jc w:val="both"/>
      </w:pPr>
      <w:r w:rsidRPr="00540F42">
        <w:t>Дополнить договор пунктом 2.1.</w:t>
      </w:r>
      <w:r w:rsidR="003B7D13" w:rsidRPr="00540F42">
        <w:t>23</w:t>
      </w:r>
      <w:r w:rsidRPr="00540F42">
        <w:t xml:space="preserve">. следующего содержания: «Текущий ремонт общего </w:t>
      </w:r>
      <w:r w:rsidR="0073554D" w:rsidRPr="00540F42">
        <w:t>имущества многоквартирного дома</w:t>
      </w:r>
      <w:r w:rsidRPr="00540F42">
        <w:t xml:space="preserve"> выполняется в соответствии с п</w:t>
      </w:r>
      <w:r w:rsidR="00CF0761" w:rsidRPr="00540F42">
        <w:t>ланами работ в объеме собранных</w:t>
      </w:r>
      <w:r w:rsidRPr="00540F42">
        <w:t xml:space="preserve"> средств».</w:t>
      </w:r>
    </w:p>
    <w:p w:rsidR="00AE50D8" w:rsidRPr="00540F42" w:rsidRDefault="00AE50D8" w:rsidP="00AE50D8">
      <w:pPr>
        <w:pStyle w:val="18"/>
        <w:numPr>
          <w:ilvl w:val="0"/>
          <w:numId w:val="2"/>
        </w:numPr>
        <w:tabs>
          <w:tab w:val="left" w:pos="840"/>
        </w:tabs>
        <w:ind w:left="0" w:firstLine="709"/>
        <w:jc w:val="both"/>
      </w:pPr>
      <w:r w:rsidRPr="00540F42">
        <w:t>Пункт 3.2.договора изменить, изложив в следующей редакции:</w:t>
      </w:r>
    </w:p>
    <w:p w:rsidR="00AE50D8" w:rsidRPr="00540F42" w:rsidRDefault="00AE50D8" w:rsidP="00AE50D8">
      <w:pPr>
        <w:pStyle w:val="18"/>
        <w:tabs>
          <w:tab w:val="left" w:pos="1134"/>
          <w:tab w:val="left" w:pos="1276"/>
        </w:tabs>
        <w:ind w:left="0" w:firstLine="567"/>
        <w:jc w:val="both"/>
      </w:pPr>
      <w:bookmarkStart w:id="0" w:name="_Hlk514924088"/>
      <w:r w:rsidRPr="00540F42">
        <w:t>Размер платы за жилое (нежилое) помещения для собственников помещений устанавливается с 01.0</w:t>
      </w:r>
      <w:r w:rsidRPr="00540F42">
        <w:t>2</w:t>
      </w:r>
      <w:r w:rsidRPr="00540F42">
        <w:t>.20</w:t>
      </w:r>
      <w:r w:rsidRPr="00540F42">
        <w:t>21</w:t>
      </w:r>
      <w:r w:rsidRPr="00540F42">
        <w:t xml:space="preserve">г. и составляет: </w:t>
      </w:r>
    </w:p>
    <w:bookmarkEnd w:id="0"/>
    <w:p w:rsidR="00AE50D8" w:rsidRPr="00540F42" w:rsidRDefault="00AE50D8" w:rsidP="00AE50D8">
      <w:pPr>
        <w:suppressAutoHyphens w:val="0"/>
        <w:spacing w:line="276" w:lineRule="auto"/>
        <w:ind w:firstLine="709"/>
        <w:jc w:val="both"/>
        <w:rPr>
          <w:rFonts w:eastAsia="Cambria"/>
          <w:kern w:val="0"/>
          <w:lang w:eastAsia="en-US"/>
        </w:rPr>
      </w:pPr>
      <w:r w:rsidRPr="00AE50D8">
        <w:rPr>
          <w:rFonts w:eastAsia="Cambria"/>
          <w:kern w:val="0"/>
          <w:lang w:eastAsia="en-US"/>
        </w:rPr>
        <w:t xml:space="preserve">размер оплаты за содержание общего имущества многоквартирного дома составляет </w:t>
      </w:r>
      <w:r w:rsidRPr="00540F42">
        <w:t xml:space="preserve">50,39 </w:t>
      </w:r>
      <w:r w:rsidRPr="00AE50D8">
        <w:rPr>
          <w:rFonts w:eastAsia="Cambria"/>
          <w:kern w:val="0"/>
          <w:lang w:eastAsia="en-US"/>
        </w:rPr>
        <w:t xml:space="preserve">рублей за один квадратный метр жилого (нежилого) помещения в месяц; </w:t>
      </w:r>
    </w:p>
    <w:p w:rsidR="00AE50D8" w:rsidRPr="00AE50D8" w:rsidRDefault="00AE50D8" w:rsidP="00AE50D8">
      <w:pPr>
        <w:suppressAutoHyphens w:val="0"/>
        <w:spacing w:line="276" w:lineRule="auto"/>
        <w:ind w:firstLine="709"/>
        <w:jc w:val="both"/>
        <w:rPr>
          <w:rFonts w:eastAsia="Cambria"/>
          <w:kern w:val="0"/>
          <w:lang w:eastAsia="en-US"/>
        </w:rPr>
      </w:pPr>
      <w:r w:rsidRPr="00AE50D8">
        <w:rPr>
          <w:rFonts w:eastAsia="Cambria"/>
          <w:kern w:val="0"/>
          <w:lang w:eastAsia="en-US"/>
        </w:rPr>
        <w:t xml:space="preserve">размер оплаты за текущий ремонт жилья составляет </w:t>
      </w:r>
      <w:r w:rsidRPr="00540F42">
        <w:t xml:space="preserve">6,10 рублей </w:t>
      </w:r>
      <w:r w:rsidRPr="00AE50D8">
        <w:rPr>
          <w:rFonts w:eastAsia="Cambria"/>
          <w:kern w:val="0"/>
          <w:lang w:eastAsia="en-US"/>
        </w:rPr>
        <w:t>за один квадратный метр занимаемого жилого (нежилого) помещения в месяц;</w:t>
      </w:r>
    </w:p>
    <w:p w:rsidR="00AE50D8" w:rsidRPr="00540F42" w:rsidRDefault="00AE50D8" w:rsidP="00AE50D8">
      <w:pPr>
        <w:suppressAutoHyphens w:val="0"/>
        <w:spacing w:line="276" w:lineRule="auto"/>
        <w:ind w:firstLine="709"/>
        <w:jc w:val="both"/>
        <w:rPr>
          <w:rFonts w:eastAsia="Cambria"/>
          <w:kern w:val="0"/>
          <w:lang w:eastAsia="en-US"/>
        </w:rPr>
      </w:pPr>
      <w:r w:rsidRPr="00AE50D8">
        <w:rPr>
          <w:rFonts w:eastAsia="Cambria"/>
          <w:kern w:val="0"/>
          <w:lang w:eastAsia="en-US"/>
        </w:rPr>
        <w:t xml:space="preserve">размер оплаты за услуги по управлению составляет </w:t>
      </w:r>
      <w:r w:rsidRPr="00540F42">
        <w:t>4,45 ру</w:t>
      </w:r>
      <w:r w:rsidR="00540F42">
        <w:t>блей</w:t>
      </w:r>
      <w:r w:rsidRPr="00AE50D8">
        <w:rPr>
          <w:rFonts w:eastAsia="Cambria"/>
          <w:kern w:val="0"/>
          <w:lang w:eastAsia="en-US"/>
        </w:rPr>
        <w:t xml:space="preserve"> за один квадратный метр занимаемого жилого (нежилого) помещения в месяц; </w:t>
      </w:r>
    </w:p>
    <w:p w:rsidR="00AE50D8" w:rsidRPr="00AE50D8" w:rsidRDefault="00AE50D8" w:rsidP="00AE50D8">
      <w:pPr>
        <w:suppressAutoHyphens w:val="0"/>
        <w:spacing w:line="276" w:lineRule="auto"/>
        <w:ind w:firstLine="709"/>
        <w:jc w:val="both"/>
        <w:rPr>
          <w:rFonts w:eastAsia="Cambria"/>
          <w:kern w:val="0"/>
          <w:lang w:eastAsia="en-US"/>
        </w:rPr>
      </w:pPr>
      <w:r w:rsidRPr="00AE50D8">
        <w:rPr>
          <w:rFonts w:eastAsia="Cambria"/>
          <w:kern w:val="0"/>
          <w:lang w:eastAsia="en-US"/>
        </w:rPr>
        <w:t xml:space="preserve">размер оплаты за услуги «дежурный административный пост» </w:t>
      </w:r>
      <w:r w:rsidRPr="00540F42">
        <w:rPr>
          <w:rFonts w:eastAsia="Cambria"/>
          <w:kern w:val="0"/>
          <w:lang w:eastAsia="en-US"/>
        </w:rPr>
        <w:t>составляет 25,94</w:t>
      </w:r>
      <w:r w:rsidRPr="00AE50D8">
        <w:rPr>
          <w:rFonts w:eastAsia="Cambria"/>
          <w:kern w:val="0"/>
          <w:lang w:eastAsia="en-US"/>
        </w:rPr>
        <w:t xml:space="preserve"> рубл</w:t>
      </w:r>
      <w:r w:rsidRPr="00540F42">
        <w:rPr>
          <w:rFonts w:eastAsia="Cambria"/>
          <w:kern w:val="0"/>
          <w:lang w:eastAsia="en-US"/>
        </w:rPr>
        <w:t>ей</w:t>
      </w:r>
      <w:r w:rsidRPr="00AE50D8">
        <w:rPr>
          <w:rFonts w:eastAsia="Cambria"/>
          <w:kern w:val="0"/>
          <w:lang w:eastAsia="en-US"/>
        </w:rPr>
        <w:t xml:space="preserve"> за один квадратный метр занимаемого жилого (нежилого) помещения в месяц.</w:t>
      </w:r>
    </w:p>
    <w:p w:rsidR="00AE50D8" w:rsidRPr="00540F42" w:rsidRDefault="00AE50D8" w:rsidP="00AE50D8">
      <w:pPr>
        <w:suppressAutoHyphens w:val="0"/>
        <w:spacing w:after="11" w:line="266" w:lineRule="auto"/>
        <w:ind w:firstLine="555"/>
        <w:jc w:val="both"/>
        <w:rPr>
          <w:color w:val="000000"/>
          <w:kern w:val="0"/>
          <w:lang w:eastAsia="en-US"/>
        </w:rPr>
      </w:pPr>
      <w:r w:rsidRPr="00540F42">
        <w:rPr>
          <w:color w:val="000000"/>
          <w:kern w:val="0"/>
          <w:lang w:eastAsia="en-US"/>
        </w:rPr>
        <w:t>Коммунальные ресурсы, потребленные на содержание общего имущества многоквартирного дома, определяются по показаниям общедомовых приборов учета коммунальных ресурсов.  Объем коммунальных ресурсов в целях содержания общего имущества многоквартирного дома определяется как разница между фактически потребленным объемом коммунального ресурса (электроснабжение, холодное водоснабжение и горячее водоснабжение) за расчетный период, определенного по показанию коллективного (общедомового) прибора учета (или предъявленный к оплате ресурсоснабжающей организацией) в многоквартирном доме и суммарным объемом коммунального ресурса, потребленного в жилых и нежилых помещениях, определенного по показаниям индивидуальных приборов учета коммунальных услуг и нормативам потребления  в полном объеме. Объем коммунальных ресурсов в целях содержания общего имущества в объеме, превышающем нормативы потребления, распределяются в полном объеме на всех собственников помещений многоквартирного дома пропорционально площади жилого помещения.</w:t>
      </w:r>
    </w:p>
    <w:p w:rsidR="00DE3F09" w:rsidRPr="00540F42" w:rsidRDefault="00AE50D8" w:rsidP="00AE50D8">
      <w:pPr>
        <w:pStyle w:val="18"/>
        <w:tabs>
          <w:tab w:val="left" w:pos="1134"/>
          <w:tab w:val="left" w:pos="1276"/>
        </w:tabs>
        <w:ind w:left="0" w:firstLine="709"/>
        <w:jc w:val="both"/>
      </w:pPr>
      <w:r w:rsidRPr="00540F42">
        <w:t xml:space="preserve">4. </w:t>
      </w:r>
      <w:r w:rsidR="00DE3F09" w:rsidRPr="00540F42">
        <w:t>Дополнить договор пунктами 3.</w:t>
      </w:r>
      <w:r w:rsidR="003B7D13" w:rsidRPr="00540F42">
        <w:t>11</w:t>
      </w:r>
      <w:r w:rsidR="00DE3F09" w:rsidRPr="00540F42">
        <w:t xml:space="preserve"> и 3.</w:t>
      </w:r>
      <w:r w:rsidR="003B7D13" w:rsidRPr="00540F42">
        <w:t>12</w:t>
      </w:r>
      <w:r w:rsidR="00DE3F09" w:rsidRPr="00540F42">
        <w:t xml:space="preserve"> изложив в следующей редакции: </w:t>
      </w:r>
    </w:p>
    <w:p w:rsidR="00DE3F09" w:rsidRPr="00540F42" w:rsidRDefault="00DE3F09" w:rsidP="00EF2F0F">
      <w:pPr>
        <w:pStyle w:val="18"/>
        <w:tabs>
          <w:tab w:val="left" w:pos="0"/>
          <w:tab w:val="left" w:pos="851"/>
        </w:tabs>
        <w:ind w:left="0" w:firstLine="709"/>
        <w:jc w:val="both"/>
      </w:pPr>
      <w:r w:rsidRPr="00540F42">
        <w:rPr>
          <w:color w:val="000000"/>
          <w:kern w:val="0"/>
        </w:rPr>
        <w:t>3.</w:t>
      </w:r>
      <w:r w:rsidR="00EF2F0F" w:rsidRPr="00540F42">
        <w:rPr>
          <w:color w:val="000000"/>
          <w:kern w:val="0"/>
        </w:rPr>
        <w:t>11</w:t>
      </w:r>
      <w:r w:rsidRPr="00540F42">
        <w:rPr>
          <w:color w:val="000000"/>
          <w:kern w:val="0"/>
        </w:rPr>
        <w:t>. Размер платы за содержание жилого помещения (</w:t>
      </w:r>
      <w:r w:rsidRPr="00540F42">
        <w:rPr>
          <w:kern w:val="0"/>
        </w:rPr>
        <w:t>за услуги и работы по управлению многоквартирным домом, содержанию и текущему ремонту общего имущества</w:t>
      </w:r>
      <w:r w:rsidRPr="00540F42">
        <w:rPr>
          <w:color w:val="000000"/>
          <w:kern w:val="0"/>
        </w:rPr>
        <w:t xml:space="preserve"> </w:t>
      </w:r>
      <w:r w:rsidRPr="00540F42">
        <w:rPr>
          <w:kern w:val="0"/>
          <w:lang w:eastAsia="ru-RU"/>
        </w:rPr>
        <w:t xml:space="preserve">в многоквартирном доме), согласованный Сторонами в настоящем Договоре, устанавливается сроком на </w:t>
      </w:r>
      <w:r w:rsidR="00AE50D8" w:rsidRPr="00540F42">
        <w:rPr>
          <w:kern w:val="0"/>
          <w:lang w:eastAsia="ru-RU"/>
        </w:rPr>
        <w:t>один</w:t>
      </w:r>
      <w:r w:rsidRPr="00540F42">
        <w:rPr>
          <w:kern w:val="0"/>
          <w:lang w:eastAsia="ru-RU"/>
        </w:rPr>
        <w:t xml:space="preserve"> год. По истечении срока договора и в последующем ежегодно, р</w:t>
      </w:r>
      <w:r w:rsidRPr="00540F42">
        <w:rPr>
          <w:color w:val="000000"/>
          <w:kern w:val="0"/>
        </w:rPr>
        <w:t xml:space="preserve">азмер платы за содержание жилого помещения подлежит изменению на основании решения общего собрания собственников помещений в МКД, а при отсутствии такого решения производится индексация размера платы </w:t>
      </w:r>
      <w:r w:rsidRPr="00540F42">
        <w:rPr>
          <w:kern w:val="0"/>
        </w:rPr>
        <w:t>за содержание жилого помещения</w:t>
      </w:r>
      <w:r w:rsidRPr="00540F42">
        <w:rPr>
          <w:color w:val="000000"/>
          <w:kern w:val="0"/>
        </w:rPr>
        <w:t xml:space="preserve"> в следующем порядке:</w:t>
      </w:r>
    </w:p>
    <w:p w:rsidR="00DE3F09" w:rsidRPr="00540F42" w:rsidRDefault="00DE3F09" w:rsidP="00EF2F0F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kern w:val="0"/>
        </w:rPr>
      </w:pPr>
      <w:r w:rsidRPr="00540F42">
        <w:rPr>
          <w:color w:val="000000"/>
          <w:kern w:val="0"/>
        </w:rPr>
        <w:t>3.</w:t>
      </w:r>
      <w:r w:rsidR="003B7D13" w:rsidRPr="00540F42">
        <w:rPr>
          <w:color w:val="000000"/>
          <w:kern w:val="0"/>
        </w:rPr>
        <w:t>11</w:t>
      </w:r>
      <w:r w:rsidRPr="00540F42">
        <w:rPr>
          <w:color w:val="000000"/>
          <w:kern w:val="0"/>
        </w:rPr>
        <w:t xml:space="preserve">.1. Управляющая организация ежегодно, не позднее, чем за 45 дней до истечения срока действия  размера платы за содержание жилого помещения, направляет  Собственникам </w:t>
      </w:r>
      <w:r w:rsidRPr="00540F42">
        <w:rPr>
          <w:color w:val="000000"/>
          <w:kern w:val="0"/>
        </w:rPr>
        <w:lastRenderedPageBreak/>
        <w:t xml:space="preserve">предложение  о размере платы за содержание жилого помещения, путем размещения </w:t>
      </w:r>
      <w:r w:rsidRPr="00540F42">
        <w:rPr>
          <w:kern w:val="0"/>
        </w:rPr>
        <w:t>на стене площадки первого этажа каждого подъезда и вручения председателю совета многоквартирного дома (уполномоченному представителю собственников)</w:t>
      </w:r>
      <w:r w:rsidRPr="00540F42">
        <w:rPr>
          <w:color w:val="000000"/>
          <w:kern w:val="0"/>
        </w:rPr>
        <w:t xml:space="preserve"> соответствующего предложения, содержащего информацию о предлагаемом к утверждению на общем собрании Собственников новом размере платы, а также о размере платы за содержание жилого помещения с учетом индексации, в случае непредставления Собствен</w:t>
      </w:r>
      <w:r w:rsidR="00EF2F0F" w:rsidRPr="00540F42">
        <w:rPr>
          <w:color w:val="000000"/>
          <w:kern w:val="0"/>
        </w:rPr>
        <w:t>никами в сроки, указанные в п. 3.11.3</w:t>
      </w:r>
      <w:r w:rsidRPr="00540F42">
        <w:rPr>
          <w:color w:val="000000"/>
          <w:kern w:val="0"/>
        </w:rPr>
        <w:t>. Договора, решения общего собрания  об утверждении нового размера платы за содержание жилого помещения с учетом предложения Управляющей организации.</w:t>
      </w:r>
    </w:p>
    <w:p w:rsidR="00DE3F09" w:rsidRPr="00540F42" w:rsidRDefault="00DE3F09" w:rsidP="00EF2F0F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kern w:val="0"/>
        </w:rPr>
      </w:pPr>
      <w:r w:rsidRPr="00540F42">
        <w:rPr>
          <w:color w:val="000000"/>
          <w:kern w:val="0"/>
        </w:rPr>
        <w:t>3.</w:t>
      </w:r>
      <w:r w:rsidR="003B7D13" w:rsidRPr="00540F42">
        <w:rPr>
          <w:color w:val="000000"/>
          <w:kern w:val="0"/>
        </w:rPr>
        <w:t>11</w:t>
      </w:r>
      <w:r w:rsidRPr="00540F42">
        <w:rPr>
          <w:color w:val="000000"/>
          <w:kern w:val="0"/>
        </w:rPr>
        <w:t xml:space="preserve">.2. Собственники, намеренные утвердить новый размер платы </w:t>
      </w:r>
      <w:r w:rsidRPr="00540F42">
        <w:rPr>
          <w:kern w:val="0"/>
        </w:rPr>
        <w:t xml:space="preserve">за содержание жилого помещения, обращаются по адресу и в срок, указанные в </w:t>
      </w:r>
      <w:r w:rsidRPr="00540F42">
        <w:rPr>
          <w:color w:val="000000"/>
          <w:kern w:val="0"/>
        </w:rPr>
        <w:t>предложении о размере платы за содержание жилого помещения, за получением пакета документов, необходимого для организации общего собрания Собственников помещений в МКД.</w:t>
      </w:r>
    </w:p>
    <w:p w:rsidR="00DE3F09" w:rsidRPr="00540F42" w:rsidRDefault="00DE3F09" w:rsidP="00EF2F0F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kern w:val="0"/>
        </w:rPr>
      </w:pPr>
      <w:r w:rsidRPr="00540F42">
        <w:rPr>
          <w:color w:val="000000"/>
          <w:kern w:val="0"/>
        </w:rPr>
        <w:t>3.</w:t>
      </w:r>
      <w:r w:rsidR="003B7D13" w:rsidRPr="00540F42">
        <w:rPr>
          <w:color w:val="000000"/>
          <w:kern w:val="0"/>
        </w:rPr>
        <w:t>11</w:t>
      </w:r>
      <w:r w:rsidRPr="00540F42">
        <w:rPr>
          <w:color w:val="000000"/>
          <w:kern w:val="0"/>
        </w:rPr>
        <w:t xml:space="preserve">.3. Протокол общего собрания об утверждении нового размера платы </w:t>
      </w:r>
      <w:r w:rsidRPr="00540F42">
        <w:rPr>
          <w:kern w:val="0"/>
        </w:rPr>
        <w:t xml:space="preserve">содержание жилого помещения должен быть предоставлен </w:t>
      </w:r>
      <w:r w:rsidRPr="00540F42">
        <w:rPr>
          <w:color w:val="000000"/>
          <w:kern w:val="0"/>
        </w:rPr>
        <w:t xml:space="preserve">Собственниками не позднее, чем за 10 дней до истечения годового срока действия размера платы за содержание жилого помещения. </w:t>
      </w:r>
    </w:p>
    <w:p w:rsidR="00DE3F09" w:rsidRPr="00540F42" w:rsidRDefault="00DE3F09" w:rsidP="00EF2F0F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kern w:val="0"/>
        </w:rPr>
      </w:pPr>
      <w:r w:rsidRPr="00540F42">
        <w:rPr>
          <w:color w:val="000000"/>
          <w:kern w:val="0"/>
        </w:rPr>
        <w:t>3.</w:t>
      </w:r>
      <w:r w:rsidR="003B7D13" w:rsidRPr="00540F42">
        <w:rPr>
          <w:color w:val="000000"/>
          <w:kern w:val="0"/>
        </w:rPr>
        <w:t>11</w:t>
      </w:r>
      <w:r w:rsidRPr="00540F42">
        <w:rPr>
          <w:color w:val="000000"/>
          <w:kern w:val="0"/>
        </w:rPr>
        <w:t xml:space="preserve">.4. При неполучении от Собственников в сроки, установленные п. </w:t>
      </w:r>
      <w:r w:rsidR="00EF2F0F" w:rsidRPr="00540F42">
        <w:rPr>
          <w:color w:val="000000"/>
          <w:kern w:val="0"/>
        </w:rPr>
        <w:t>3.11.3</w:t>
      </w:r>
      <w:r w:rsidRPr="00540F42">
        <w:rPr>
          <w:color w:val="000000"/>
          <w:kern w:val="0"/>
        </w:rPr>
        <w:t>. Договора, протокола общего собрания об утверждении нового размера платы содержание жилого помещения (</w:t>
      </w:r>
      <w:r w:rsidRPr="00540F42">
        <w:rPr>
          <w:kern w:val="0"/>
        </w:rPr>
        <w:t xml:space="preserve">за услуги и работы по управлению многоквартирным домом, содержанию и текущему ремонту общего имущества </w:t>
      </w:r>
      <w:r w:rsidRPr="00540F42">
        <w:rPr>
          <w:kern w:val="0"/>
          <w:lang w:eastAsia="ru-RU"/>
        </w:rPr>
        <w:t>в многоквартирном доме)</w:t>
      </w:r>
      <w:r w:rsidRPr="00540F42">
        <w:rPr>
          <w:kern w:val="0"/>
        </w:rPr>
        <w:t xml:space="preserve">, Управляющая организация производит индексацию размера </w:t>
      </w:r>
      <w:r w:rsidRPr="00540F42">
        <w:rPr>
          <w:color w:val="000000"/>
          <w:kern w:val="0"/>
        </w:rPr>
        <w:t xml:space="preserve">платы </w:t>
      </w:r>
      <w:r w:rsidRPr="00540F42">
        <w:rPr>
          <w:kern w:val="0"/>
        </w:rPr>
        <w:t xml:space="preserve">за услуги и работы по управлению многоквартирным домом, содержанию и текущему ремонту общего имущества </w:t>
      </w:r>
      <w:r w:rsidRPr="00540F42">
        <w:rPr>
          <w:kern w:val="0"/>
          <w:lang w:eastAsia="ru-RU"/>
        </w:rPr>
        <w:t>в многоквартирном доме</w:t>
      </w:r>
      <w:r w:rsidRPr="00540F42">
        <w:rPr>
          <w:kern w:val="0"/>
        </w:rPr>
        <w:t xml:space="preserve">, </w:t>
      </w:r>
      <w:r w:rsidRPr="00540F42">
        <w:rPr>
          <w:color w:val="000000"/>
          <w:kern w:val="0"/>
        </w:rPr>
        <w:t>в соответствии с прогнозными показателями инфляции, определяемыми Минэкономразвития России на основании индекса потребительских цен на платные услуги населению по строке услуги ЖКХ. Управляющая организация вправе произвести корректировку индекса в регулируемом периоде на коэффициент выпадающих доходов, сложившийся из соотношения фактического и прогнозного индекса предыдущего периода (не ниже уровня фактических индексов потребительских цен предыдущего годового периода).</w:t>
      </w:r>
    </w:p>
    <w:p w:rsidR="00DE3F09" w:rsidRPr="00540F42" w:rsidRDefault="00DE3F09" w:rsidP="00EF2F0F">
      <w:pPr>
        <w:suppressAutoHyphens w:val="0"/>
        <w:ind w:firstLine="709"/>
        <w:jc w:val="both"/>
        <w:rPr>
          <w:color w:val="000000"/>
          <w:kern w:val="0"/>
          <w:lang w:eastAsia="en-US"/>
        </w:rPr>
      </w:pPr>
      <w:r w:rsidRPr="00540F42">
        <w:rPr>
          <w:color w:val="000000"/>
          <w:kern w:val="0"/>
          <w:lang w:eastAsia="en-US"/>
        </w:rPr>
        <w:t>3.</w:t>
      </w:r>
      <w:r w:rsidR="003B7D13" w:rsidRPr="00540F42">
        <w:rPr>
          <w:color w:val="000000"/>
          <w:kern w:val="0"/>
          <w:lang w:eastAsia="en-US"/>
        </w:rPr>
        <w:t>12</w:t>
      </w:r>
      <w:r w:rsidRPr="00540F42">
        <w:rPr>
          <w:color w:val="000000"/>
          <w:kern w:val="0"/>
          <w:lang w:eastAsia="en-US"/>
        </w:rPr>
        <w:t>. При отсутствии в платежном документе сведений, позволяющих отнести платеж на конкретный период, или отсутствии сведений о виде платежа (задолженность определенного месяца, оплата текущего платежа, сумма пени, авансовый платеж и пр.), поступившая сумма засчитывается в оплату ранее возникшей задолженности и пени на эту задолженность, а при отсутствии задолженности - считается авансовым платежом. При разнесении платежей в счет погашения ранее возникшей задолженности, в первую очередь закрываются суммы задолженности с более ранней датой возникновения и, соответственно, суммы пени на эту задолженность. Сумма расчетной пени выводится ежемесячно в квитанцию на оплату жилищно-коммунальных услуг.</w:t>
      </w:r>
    </w:p>
    <w:p w:rsidR="00735D37" w:rsidRPr="00540F42" w:rsidRDefault="00AE50D8" w:rsidP="00735D37">
      <w:pPr>
        <w:pStyle w:val="18"/>
        <w:tabs>
          <w:tab w:val="left" w:pos="851"/>
        </w:tabs>
        <w:spacing w:line="100" w:lineRule="atLeast"/>
        <w:ind w:left="0" w:firstLine="709"/>
        <w:jc w:val="both"/>
      </w:pPr>
      <w:r w:rsidRPr="00540F42">
        <w:rPr>
          <w:color w:val="000000"/>
          <w:kern w:val="0"/>
          <w:lang w:eastAsia="en-US"/>
        </w:rPr>
        <w:t>5</w:t>
      </w:r>
      <w:r w:rsidR="00DE3F09" w:rsidRPr="00540F42">
        <w:rPr>
          <w:color w:val="000000"/>
          <w:kern w:val="0"/>
          <w:lang w:eastAsia="en-US"/>
        </w:rPr>
        <w:t xml:space="preserve">. </w:t>
      </w:r>
      <w:r w:rsidR="00735D37" w:rsidRPr="00540F42">
        <w:t xml:space="preserve">Дополнить договор пунктами 5.5. и 5.6. изложив в следующей редакции: </w:t>
      </w:r>
    </w:p>
    <w:p w:rsidR="00735D37" w:rsidRPr="00540F42" w:rsidRDefault="00735D37" w:rsidP="00735D37">
      <w:pPr>
        <w:suppressAutoHyphens w:val="0"/>
        <w:ind w:firstLine="709"/>
        <w:jc w:val="both"/>
        <w:rPr>
          <w:color w:val="000000"/>
          <w:kern w:val="0"/>
          <w:lang w:eastAsia="en-US"/>
        </w:rPr>
      </w:pPr>
      <w:r w:rsidRPr="00540F42">
        <w:t>5.5. Приостановление или ограничение в предоставлении коммунальных услуг:</w:t>
      </w:r>
    </w:p>
    <w:p w:rsidR="00735D37" w:rsidRPr="00540F42" w:rsidRDefault="00735D37" w:rsidP="00735D37">
      <w:pPr>
        <w:pStyle w:val="18"/>
        <w:tabs>
          <w:tab w:val="left" w:pos="851"/>
        </w:tabs>
        <w:ind w:left="0" w:firstLine="709"/>
        <w:jc w:val="both"/>
      </w:pPr>
      <w:r w:rsidRPr="00540F42">
        <w:t>5.5.1.  Отключение (приостановление) предоставляемых коммунальных услуг в случае неполной оплаты потребителем коммунальной услуги производиться в следующем порядке:</w:t>
      </w:r>
    </w:p>
    <w:p w:rsidR="00735D37" w:rsidRPr="00540F42" w:rsidRDefault="00735D37" w:rsidP="00735D37">
      <w:pPr>
        <w:pStyle w:val="18"/>
        <w:tabs>
          <w:tab w:val="left" w:pos="851"/>
        </w:tabs>
        <w:ind w:left="0" w:firstLine="709"/>
        <w:jc w:val="both"/>
      </w:pPr>
      <w:r w:rsidRPr="00540F42">
        <w:t>5.5.1.1. Управляющая организация направляет собственнику помещения (потребителю-должнику) уведомление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будет приостановлено без предварительного введения ограничения.</w:t>
      </w:r>
    </w:p>
    <w:p w:rsidR="00735D37" w:rsidRPr="00540F42" w:rsidRDefault="00735D37" w:rsidP="00735D37">
      <w:pPr>
        <w:pStyle w:val="18"/>
        <w:tabs>
          <w:tab w:val="left" w:pos="851"/>
        </w:tabs>
        <w:ind w:left="0" w:firstLine="709"/>
        <w:jc w:val="both"/>
      </w:pPr>
      <w:r w:rsidRPr="00540F42">
        <w:t>5.5.1.2. Предупреждение (уведомление) доводится до потребителя-должника одним из способов по выбору управляющей организации. Путём:</w:t>
      </w:r>
    </w:p>
    <w:p w:rsidR="00735D37" w:rsidRPr="00540F42" w:rsidRDefault="00735D37" w:rsidP="00735D37">
      <w:pPr>
        <w:pStyle w:val="18"/>
        <w:tabs>
          <w:tab w:val="left" w:pos="851"/>
        </w:tabs>
        <w:ind w:left="0" w:firstLine="709"/>
        <w:jc w:val="both"/>
      </w:pPr>
      <w:r w:rsidRPr="00540F42">
        <w:t xml:space="preserve">- включения текста предупреждения (уведомления) в платёжный документ для внесения платы за жилое помещение за коммунальные услуги; </w:t>
      </w:r>
    </w:p>
    <w:p w:rsidR="00735D37" w:rsidRPr="00540F42" w:rsidRDefault="00735D37" w:rsidP="00735D37">
      <w:pPr>
        <w:pStyle w:val="18"/>
        <w:tabs>
          <w:tab w:val="left" w:pos="851"/>
        </w:tabs>
        <w:ind w:left="0" w:firstLine="709"/>
        <w:jc w:val="both"/>
      </w:pPr>
      <w:r w:rsidRPr="00540F42">
        <w:t xml:space="preserve">-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потребителя; </w:t>
      </w:r>
    </w:p>
    <w:p w:rsidR="00735D37" w:rsidRPr="00540F42" w:rsidRDefault="00735D37" w:rsidP="00735D37">
      <w:pPr>
        <w:pStyle w:val="18"/>
        <w:tabs>
          <w:tab w:val="left" w:pos="851"/>
        </w:tabs>
        <w:ind w:left="0" w:firstLine="709"/>
        <w:jc w:val="both"/>
      </w:pPr>
      <w:r w:rsidRPr="00540F42">
        <w:t xml:space="preserve">- телефонного звонка с записью разговора; сообщения по электронной почте; через личный кабинет потребителя в государственной информационной системе жилищно-коммунального хозяйства; </w:t>
      </w:r>
    </w:p>
    <w:p w:rsidR="00735D37" w:rsidRPr="00540F42" w:rsidRDefault="00735D37" w:rsidP="00735D37">
      <w:pPr>
        <w:pStyle w:val="18"/>
        <w:tabs>
          <w:tab w:val="left" w:pos="851"/>
        </w:tabs>
        <w:ind w:left="0" w:firstLine="709"/>
        <w:jc w:val="both"/>
      </w:pPr>
      <w:r w:rsidRPr="00540F42">
        <w:t xml:space="preserve">- размещения информации на официальном сайте исполнителя в информационно-телекоммуникационной сети «Интернет»; </w:t>
      </w:r>
    </w:p>
    <w:p w:rsidR="00735D37" w:rsidRPr="00540F42" w:rsidRDefault="00735D37" w:rsidP="00735D37">
      <w:pPr>
        <w:pStyle w:val="18"/>
        <w:tabs>
          <w:tab w:val="left" w:pos="851"/>
        </w:tabs>
        <w:ind w:left="0" w:firstLine="709"/>
        <w:jc w:val="both"/>
      </w:pPr>
      <w:r w:rsidRPr="00540F42">
        <w:lastRenderedPageBreak/>
        <w:t xml:space="preserve">- передачи потребителю голосовой информации по сети фиксированной телефонной связи; </w:t>
      </w:r>
    </w:p>
    <w:p w:rsidR="00735D37" w:rsidRPr="00540F42" w:rsidRDefault="00735D37" w:rsidP="00735D37">
      <w:pPr>
        <w:pStyle w:val="18"/>
        <w:tabs>
          <w:tab w:val="left" w:pos="851"/>
        </w:tabs>
        <w:ind w:left="0" w:firstLine="709"/>
        <w:jc w:val="both"/>
      </w:pPr>
      <w:r w:rsidRPr="00540F42">
        <w:t>- отправки СМС по контактному номеру телефона.</w:t>
      </w:r>
    </w:p>
    <w:p w:rsidR="00735D37" w:rsidRPr="00540F42" w:rsidRDefault="00735D37" w:rsidP="00735D37">
      <w:pPr>
        <w:pStyle w:val="18"/>
        <w:tabs>
          <w:tab w:val="left" w:pos="851"/>
        </w:tabs>
        <w:ind w:left="0" w:firstLine="709"/>
        <w:jc w:val="both"/>
      </w:pPr>
      <w:r w:rsidRPr="00540F42">
        <w:t>5.5.1.3. Риск неполучения собственником предупреждения (уведомления) несёт сам собственник.</w:t>
      </w:r>
    </w:p>
    <w:p w:rsidR="00735D37" w:rsidRPr="00540F42" w:rsidRDefault="00735D37" w:rsidP="00735D37">
      <w:pPr>
        <w:pStyle w:val="18"/>
        <w:tabs>
          <w:tab w:val="left" w:pos="851"/>
        </w:tabs>
        <w:ind w:left="0" w:firstLine="709"/>
        <w:jc w:val="both"/>
      </w:pPr>
      <w:r w:rsidRPr="00540F42">
        <w:t xml:space="preserve">5.6. В случае нахождения помещения в собственности нескольких лиц, уведомлению подлежит одно из них по выбору управляющей организации. При получении уведомления одним </w:t>
      </w:r>
      <w:proofErr w:type="gramStart"/>
      <w:r w:rsidRPr="00540F42">
        <w:t>из собственником</w:t>
      </w:r>
      <w:proofErr w:type="gramEnd"/>
      <w:r w:rsidRPr="00540F42">
        <w:t xml:space="preserve"> на него возлагается обязанность по оповещению другого сособственника.</w:t>
      </w:r>
    </w:p>
    <w:p w:rsidR="00540F42" w:rsidRPr="00540F42" w:rsidRDefault="00540F42" w:rsidP="00540F42">
      <w:pPr>
        <w:pStyle w:val="18"/>
        <w:tabs>
          <w:tab w:val="left" w:pos="851"/>
        </w:tabs>
        <w:ind w:left="0" w:firstLine="709"/>
        <w:jc w:val="both"/>
      </w:pPr>
      <w:r w:rsidRPr="00540F42">
        <w:t>6. Изменить порядковый номер в ч. 5, 6,7, 8 настоящего договора.</w:t>
      </w:r>
      <w:bookmarkStart w:id="1" w:name="_Hlk515444461"/>
      <w:bookmarkStart w:id="2" w:name="_Hlk514939905"/>
    </w:p>
    <w:p w:rsidR="00540F42" w:rsidRPr="00540F42" w:rsidRDefault="00540F42" w:rsidP="00540F42">
      <w:pPr>
        <w:pStyle w:val="18"/>
        <w:tabs>
          <w:tab w:val="left" w:pos="851"/>
        </w:tabs>
        <w:ind w:left="0" w:firstLine="709"/>
        <w:jc w:val="both"/>
      </w:pPr>
      <w:r w:rsidRPr="00540F42">
        <w:t xml:space="preserve">7. </w:t>
      </w:r>
      <w:r w:rsidR="00AE50D8" w:rsidRPr="00540F42">
        <w:t>Изменить приложение № 1 к договору и изложить его в редакции, определенной приложением № 1 к настоящему дополнительному соглашению.</w:t>
      </w:r>
      <w:bookmarkEnd w:id="1"/>
    </w:p>
    <w:p w:rsidR="00540F42" w:rsidRPr="00540F42" w:rsidRDefault="00540F42" w:rsidP="00540F42">
      <w:pPr>
        <w:pStyle w:val="18"/>
        <w:tabs>
          <w:tab w:val="left" w:pos="851"/>
        </w:tabs>
        <w:ind w:left="0" w:firstLine="709"/>
        <w:jc w:val="both"/>
      </w:pPr>
      <w:r w:rsidRPr="00540F42">
        <w:t xml:space="preserve">8. </w:t>
      </w:r>
      <w:r w:rsidR="00AE50D8" w:rsidRPr="00540F42">
        <w:t>Изменить приложение № 2 к договору и изложить его в редакции, определенной приложением № 2 к настоящему дополнительному соглашению.</w:t>
      </w:r>
      <w:bookmarkEnd w:id="2"/>
    </w:p>
    <w:p w:rsidR="00AE50D8" w:rsidRPr="00540F42" w:rsidRDefault="00540F42" w:rsidP="00540F42">
      <w:pPr>
        <w:pStyle w:val="18"/>
        <w:tabs>
          <w:tab w:val="left" w:pos="851"/>
        </w:tabs>
        <w:ind w:left="0" w:firstLine="709"/>
        <w:jc w:val="both"/>
      </w:pPr>
      <w:r w:rsidRPr="00540F42">
        <w:t xml:space="preserve">9. </w:t>
      </w:r>
      <w:r w:rsidR="00AE50D8" w:rsidRPr="00540F42">
        <w:t>Изменить приложение № 3 к договору и изложить его в редакции, определенной приложением № 3 к настоящему дополнительному соглашению.</w:t>
      </w:r>
    </w:p>
    <w:p w:rsidR="00AE50D8" w:rsidRPr="00540F42" w:rsidRDefault="00AE50D8" w:rsidP="00AE50D8">
      <w:pPr>
        <w:pStyle w:val="18"/>
        <w:tabs>
          <w:tab w:val="left" w:pos="567"/>
        </w:tabs>
        <w:ind w:left="567"/>
        <w:jc w:val="both"/>
      </w:pPr>
    </w:p>
    <w:p w:rsidR="00AE50D8" w:rsidRPr="00540F42" w:rsidRDefault="00AE50D8" w:rsidP="00AE50D8">
      <w:pPr>
        <w:tabs>
          <w:tab w:val="left" w:pos="851"/>
        </w:tabs>
        <w:jc w:val="both"/>
      </w:pPr>
    </w:p>
    <w:p w:rsidR="00AE50D8" w:rsidRPr="00540F42" w:rsidRDefault="00AE50D8" w:rsidP="00AE50D8">
      <w:pPr>
        <w:tabs>
          <w:tab w:val="left" w:pos="851"/>
        </w:tabs>
        <w:jc w:val="both"/>
      </w:pPr>
      <w:r w:rsidRPr="00540F42">
        <w:t>Приложение:</w:t>
      </w:r>
    </w:p>
    <w:p w:rsidR="00AE50D8" w:rsidRPr="00540F42" w:rsidRDefault="00AE50D8" w:rsidP="00AE50D8">
      <w:pPr>
        <w:tabs>
          <w:tab w:val="left" w:pos="851"/>
        </w:tabs>
        <w:jc w:val="both"/>
      </w:pPr>
    </w:p>
    <w:p w:rsidR="00AE50D8" w:rsidRPr="00540F42" w:rsidRDefault="00AE50D8" w:rsidP="00AE50D8">
      <w:pPr>
        <w:tabs>
          <w:tab w:val="left" w:pos="851"/>
        </w:tabs>
        <w:jc w:val="both"/>
      </w:pPr>
      <w:r w:rsidRPr="00540F42">
        <w:t>1. Перечень работ по содержанию общего имущества многоквартирного дома.</w:t>
      </w:r>
    </w:p>
    <w:p w:rsidR="00AE50D8" w:rsidRPr="00540F42" w:rsidRDefault="00AE50D8" w:rsidP="00AE50D8">
      <w:pPr>
        <w:tabs>
          <w:tab w:val="left" w:pos="851"/>
        </w:tabs>
        <w:jc w:val="both"/>
      </w:pPr>
      <w:r w:rsidRPr="00540F42">
        <w:t xml:space="preserve">2. Перечень работ по текущему ремонту многоквартирного дома. </w:t>
      </w:r>
    </w:p>
    <w:p w:rsidR="00AE50D8" w:rsidRPr="00540F42" w:rsidRDefault="00AE50D8" w:rsidP="00AE50D8">
      <w:pPr>
        <w:tabs>
          <w:tab w:val="left" w:pos="851"/>
        </w:tabs>
        <w:jc w:val="both"/>
      </w:pPr>
      <w:r w:rsidRPr="00540F42">
        <w:t>3. Перечень услуг по управлению многоквартирным домом.</w:t>
      </w:r>
    </w:p>
    <w:p w:rsidR="00AE50D8" w:rsidRPr="00540F42" w:rsidRDefault="00AE50D8" w:rsidP="00735D37">
      <w:pPr>
        <w:pStyle w:val="18"/>
        <w:tabs>
          <w:tab w:val="left" w:pos="851"/>
        </w:tabs>
        <w:ind w:left="0" w:firstLine="709"/>
        <w:jc w:val="both"/>
      </w:pPr>
    </w:p>
    <w:p w:rsidR="00AE50D8" w:rsidRPr="00540F42" w:rsidRDefault="00AE50D8" w:rsidP="00735D37">
      <w:pPr>
        <w:pStyle w:val="18"/>
        <w:tabs>
          <w:tab w:val="left" w:pos="851"/>
        </w:tabs>
        <w:ind w:left="0" w:firstLine="709"/>
        <w:jc w:val="both"/>
      </w:pPr>
    </w:p>
    <w:p w:rsidR="00C45D96" w:rsidRPr="00540F42" w:rsidRDefault="00C45D96" w:rsidP="00735D37">
      <w:pPr>
        <w:suppressAutoHyphens w:val="0"/>
        <w:ind w:firstLine="709"/>
        <w:jc w:val="both"/>
      </w:pPr>
    </w:p>
    <w:tbl>
      <w:tblPr>
        <w:tblW w:w="1021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94"/>
        <w:gridCol w:w="5219"/>
      </w:tblGrid>
      <w:tr w:rsidR="006E575D" w:rsidRPr="00540F42" w:rsidTr="00EF2F0F">
        <w:trPr>
          <w:trHeight w:val="4957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F0F" w:rsidRPr="00540F42" w:rsidRDefault="006E575D" w:rsidP="00EF2F0F">
            <w:pPr>
              <w:ind w:left="420"/>
            </w:pPr>
            <w:r w:rsidRPr="00540F42">
              <w:t xml:space="preserve"> «Управляющая организация»</w:t>
            </w:r>
            <w:r w:rsidR="007033E0" w:rsidRPr="00540F42">
              <w:t>:</w:t>
            </w:r>
            <w:r w:rsidRPr="00540F42">
              <w:t xml:space="preserve">     </w:t>
            </w:r>
          </w:p>
          <w:p w:rsidR="006E575D" w:rsidRPr="00540F42" w:rsidRDefault="006E575D" w:rsidP="00EF2F0F">
            <w:pPr>
              <w:ind w:left="420"/>
            </w:pPr>
            <w:r w:rsidRPr="00540F42">
              <w:t xml:space="preserve">            </w:t>
            </w:r>
          </w:p>
          <w:p w:rsidR="006E575D" w:rsidRPr="00540F42" w:rsidRDefault="006E575D" w:rsidP="00EF2F0F">
            <w:pPr>
              <w:ind w:right="-108"/>
            </w:pPr>
            <w:r w:rsidRPr="00540F42">
              <w:t>ООО «УК ЮРСК СЕРВИС»</w:t>
            </w:r>
          </w:p>
          <w:p w:rsidR="006E575D" w:rsidRPr="00540F42" w:rsidRDefault="006E575D" w:rsidP="00EF2F0F">
            <w:r w:rsidRPr="00540F42">
              <w:t>ИНН/КПП 2312231818/231201001</w:t>
            </w:r>
          </w:p>
          <w:p w:rsidR="006E575D" w:rsidRPr="00540F42" w:rsidRDefault="006E575D" w:rsidP="00EF2F0F">
            <w:r w:rsidRPr="00540F42">
              <w:t xml:space="preserve">ОГРН </w:t>
            </w:r>
            <w:r w:rsidRPr="00540F42">
              <w:tab/>
              <w:t>1152312008716</w:t>
            </w:r>
          </w:p>
          <w:p w:rsidR="006E575D" w:rsidRPr="00540F42" w:rsidRDefault="006E575D" w:rsidP="00EF2F0F">
            <w:r w:rsidRPr="00540F42">
              <w:t xml:space="preserve">Адрес местонахождения: </w:t>
            </w:r>
          </w:p>
          <w:p w:rsidR="006E575D" w:rsidRPr="00540F42" w:rsidRDefault="006E575D" w:rsidP="00EF2F0F">
            <w:r w:rsidRPr="00540F42">
              <w:t>г. Краснодар, ул. Тюляева, 4/1</w:t>
            </w:r>
            <w:r w:rsidRPr="00540F42">
              <w:tab/>
            </w:r>
          </w:p>
          <w:p w:rsidR="006E575D" w:rsidRPr="00540F42" w:rsidRDefault="006E575D" w:rsidP="00EF2F0F">
            <w:r w:rsidRPr="00540F42">
              <w:t>Р/С</w:t>
            </w:r>
            <w:r w:rsidRPr="00540F42">
              <w:tab/>
              <w:t>40702810800340000314</w:t>
            </w:r>
          </w:p>
          <w:p w:rsidR="006E575D" w:rsidRPr="00540F42" w:rsidRDefault="006E575D" w:rsidP="00EF2F0F">
            <w:r w:rsidRPr="00540F42">
              <w:t>Банк</w:t>
            </w:r>
            <w:r w:rsidRPr="00540F42">
              <w:tab/>
              <w:t>КБ «КУБАНЬ КРЕДИТ» ООО                        Г. КРАСНОДАР</w:t>
            </w:r>
          </w:p>
          <w:p w:rsidR="006E575D" w:rsidRPr="00540F42" w:rsidRDefault="00F728B3" w:rsidP="00EF2F0F">
            <w:r w:rsidRPr="00540F42">
              <w:t xml:space="preserve">К/С </w:t>
            </w:r>
            <w:r w:rsidR="006E575D" w:rsidRPr="00540F42">
              <w:t>30101810200000000722</w:t>
            </w:r>
          </w:p>
          <w:p w:rsidR="006E575D" w:rsidRPr="00540F42" w:rsidRDefault="006E575D" w:rsidP="00EF2F0F">
            <w:r w:rsidRPr="00540F42">
              <w:t>Б И К   040349722</w:t>
            </w:r>
          </w:p>
          <w:p w:rsidR="006E575D" w:rsidRPr="00540F42" w:rsidRDefault="00F728B3" w:rsidP="00EF2F0F">
            <w:r w:rsidRPr="00540F42">
              <w:t xml:space="preserve">Адрес электронной почты </w:t>
            </w:r>
            <w:hyperlink r:id="rId5" w:history="1">
              <w:r w:rsidR="006E575D" w:rsidRPr="00540F42">
                <w:rPr>
                  <w:rStyle w:val="ac"/>
                  <w:lang w:val="en-US"/>
                </w:rPr>
                <w:t>urskservis</w:t>
              </w:r>
              <w:r w:rsidR="006E575D" w:rsidRPr="00540F42">
                <w:rPr>
                  <w:rStyle w:val="ac"/>
                </w:rPr>
                <w:t>@</w:t>
              </w:r>
              <w:r w:rsidR="006E575D" w:rsidRPr="00540F42">
                <w:rPr>
                  <w:rStyle w:val="ac"/>
                  <w:lang w:val="en-US"/>
                </w:rPr>
                <w:t>mail</w:t>
              </w:r>
              <w:r w:rsidR="006E575D" w:rsidRPr="00540F42">
                <w:rPr>
                  <w:rStyle w:val="ac"/>
                </w:rPr>
                <w:t>.</w:t>
              </w:r>
              <w:proofErr w:type="spellStart"/>
              <w:r w:rsidR="006E575D" w:rsidRPr="00540F42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  <w:p w:rsidR="006E575D" w:rsidRPr="00540F42" w:rsidRDefault="006E575D" w:rsidP="00EF2F0F">
            <w:r w:rsidRPr="00540F42">
              <w:t>Тел (861)</w:t>
            </w:r>
            <w:r w:rsidR="00EF2F0F" w:rsidRPr="00540F42">
              <w:t>9920000</w:t>
            </w:r>
          </w:p>
          <w:p w:rsidR="006E575D" w:rsidRPr="00540F42" w:rsidRDefault="006E575D" w:rsidP="00EF2F0F"/>
          <w:p w:rsidR="006E575D" w:rsidRPr="00540F42" w:rsidRDefault="006E575D" w:rsidP="00EF2F0F">
            <w:r w:rsidRPr="00540F42">
              <w:t>Генеральный директор</w:t>
            </w:r>
          </w:p>
          <w:p w:rsidR="006E575D" w:rsidRPr="00540F42" w:rsidRDefault="006E575D" w:rsidP="00EF2F0F">
            <w:pPr>
              <w:tabs>
                <w:tab w:val="left" w:pos="6279"/>
              </w:tabs>
              <w:ind w:left="420"/>
            </w:pPr>
            <w:r w:rsidRPr="00540F42">
              <w:t xml:space="preserve">                                 </w:t>
            </w:r>
          </w:p>
          <w:p w:rsidR="006E575D" w:rsidRPr="00540F42" w:rsidRDefault="006E575D" w:rsidP="00EF2F0F">
            <w:pPr>
              <w:tabs>
                <w:tab w:val="left" w:pos="6279"/>
              </w:tabs>
            </w:pPr>
            <w:r w:rsidRPr="00540F42">
              <w:t>__________________ Д.Г. Дугин</w:t>
            </w:r>
          </w:p>
          <w:p w:rsidR="006E575D" w:rsidRPr="00540F42" w:rsidRDefault="006E575D" w:rsidP="00EF2F0F">
            <w:pPr>
              <w:tabs>
                <w:tab w:val="left" w:pos="6279"/>
              </w:tabs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5D" w:rsidRPr="00540F42" w:rsidRDefault="0005795A" w:rsidP="00EF2F0F">
            <w:pPr>
              <w:pStyle w:val="aa"/>
              <w:spacing w:before="0" w:beforeAutospacing="0" w:after="0"/>
              <w:jc w:val="center"/>
              <w:rPr>
                <w:bCs/>
              </w:rPr>
            </w:pPr>
            <w:r w:rsidRPr="00540F42">
              <w:rPr>
                <w:bCs/>
              </w:rPr>
              <w:t>"Собственник</w:t>
            </w:r>
            <w:r w:rsidR="006E575D" w:rsidRPr="00540F42">
              <w:rPr>
                <w:bCs/>
              </w:rPr>
              <w:t>":</w:t>
            </w:r>
          </w:p>
          <w:p w:rsidR="00EF2F0F" w:rsidRPr="00540F42" w:rsidRDefault="00EF2F0F" w:rsidP="00EF2F0F">
            <w:pPr>
              <w:pStyle w:val="aa"/>
              <w:spacing w:before="0" w:beforeAutospacing="0" w:after="0"/>
              <w:jc w:val="center"/>
            </w:pPr>
          </w:p>
          <w:p w:rsidR="0005795A" w:rsidRPr="00540F42" w:rsidRDefault="0005795A" w:rsidP="00EF2F0F">
            <w:r w:rsidRPr="00540F42">
              <w:t>ФИО________</w:t>
            </w:r>
            <w:r w:rsidR="002B69E2" w:rsidRPr="00540F42">
              <w:t>_____________________________</w:t>
            </w:r>
          </w:p>
          <w:p w:rsidR="00EF2F0F" w:rsidRPr="00540F42" w:rsidRDefault="00EF2F0F" w:rsidP="00EF2F0F">
            <w:pPr>
              <w:tabs>
                <w:tab w:val="left" w:pos="6279"/>
              </w:tabs>
              <w:ind w:left="-21"/>
            </w:pPr>
          </w:p>
          <w:p w:rsidR="0005795A" w:rsidRPr="00540F42" w:rsidRDefault="0005795A" w:rsidP="00EF2F0F">
            <w:pPr>
              <w:tabs>
                <w:tab w:val="left" w:pos="6279"/>
              </w:tabs>
              <w:ind w:left="-21"/>
            </w:pPr>
            <w:r w:rsidRPr="00540F42">
              <w:t>____________</w:t>
            </w:r>
            <w:r w:rsidR="002B69E2" w:rsidRPr="00540F42">
              <w:t>__________________________</w:t>
            </w:r>
            <w:r w:rsidR="00EF2F0F" w:rsidRPr="00540F42">
              <w:t>_</w:t>
            </w:r>
            <w:r w:rsidR="002B69E2" w:rsidRPr="00540F42">
              <w:t>__</w:t>
            </w:r>
          </w:p>
          <w:p w:rsidR="0005795A" w:rsidRPr="00540F42" w:rsidRDefault="00DE3F09" w:rsidP="00EF2F0F">
            <w:pPr>
              <w:tabs>
                <w:tab w:val="left" w:pos="5345"/>
              </w:tabs>
              <w:ind w:left="-21"/>
            </w:pPr>
            <w:r w:rsidRPr="00540F42">
              <w:t xml:space="preserve">Адрес место </w:t>
            </w:r>
            <w:proofErr w:type="gramStart"/>
            <w:r w:rsidRPr="00540F42">
              <w:t>жительства:</w:t>
            </w:r>
            <w:r w:rsidR="0005795A" w:rsidRPr="00540F42">
              <w:t>_</w:t>
            </w:r>
            <w:proofErr w:type="gramEnd"/>
            <w:r w:rsidR="0005795A" w:rsidRPr="00540F42">
              <w:t>___________________</w:t>
            </w:r>
          </w:p>
          <w:p w:rsidR="0005795A" w:rsidRPr="00540F42" w:rsidRDefault="0005795A" w:rsidP="00EF2F0F">
            <w:pPr>
              <w:tabs>
                <w:tab w:val="left" w:pos="5345"/>
              </w:tabs>
              <w:ind w:left="-21"/>
            </w:pPr>
            <w:r w:rsidRPr="00540F42">
              <w:t>_____________</w:t>
            </w:r>
            <w:r w:rsidR="002B69E2" w:rsidRPr="00540F42">
              <w:t>____________________________</w:t>
            </w:r>
          </w:p>
          <w:p w:rsidR="0005795A" w:rsidRPr="00540F42" w:rsidRDefault="0005795A" w:rsidP="00EF2F0F">
            <w:pPr>
              <w:tabs>
                <w:tab w:val="left" w:pos="5345"/>
              </w:tabs>
              <w:ind w:left="-21"/>
            </w:pPr>
            <w:proofErr w:type="gramStart"/>
            <w:r w:rsidRPr="00540F42">
              <w:t>паспорт  _</w:t>
            </w:r>
            <w:proofErr w:type="gramEnd"/>
            <w:r w:rsidRPr="00540F42">
              <w:t>___</w:t>
            </w:r>
            <w:r w:rsidR="002B69E2" w:rsidRPr="00540F42">
              <w:t>______№______________________</w:t>
            </w:r>
          </w:p>
          <w:p w:rsidR="0005795A" w:rsidRPr="00540F42" w:rsidRDefault="0005795A" w:rsidP="00EF2F0F">
            <w:pPr>
              <w:tabs>
                <w:tab w:val="left" w:pos="5345"/>
              </w:tabs>
              <w:ind w:left="-21"/>
            </w:pPr>
            <w:r w:rsidRPr="00540F42">
              <w:t>выдан___________________________</w:t>
            </w:r>
            <w:r w:rsidR="00EF2F0F" w:rsidRPr="00540F42">
              <w:t>___</w:t>
            </w:r>
            <w:r w:rsidRPr="00540F42">
              <w:t>______</w:t>
            </w:r>
          </w:p>
          <w:p w:rsidR="0005795A" w:rsidRPr="00540F42" w:rsidRDefault="0005795A" w:rsidP="00EF2F0F">
            <w:pPr>
              <w:tabs>
                <w:tab w:val="left" w:pos="5345"/>
              </w:tabs>
              <w:ind w:left="-21"/>
            </w:pPr>
            <w:r w:rsidRPr="00540F42">
              <w:t>___________</w:t>
            </w:r>
            <w:r w:rsidR="002B69E2" w:rsidRPr="00540F42">
              <w:t>______________________________</w:t>
            </w:r>
          </w:p>
          <w:p w:rsidR="0005795A" w:rsidRPr="00540F42" w:rsidRDefault="002B69E2" w:rsidP="00EF2F0F">
            <w:pPr>
              <w:tabs>
                <w:tab w:val="left" w:pos="5345"/>
              </w:tabs>
              <w:ind w:left="-21"/>
            </w:pPr>
            <w:r w:rsidRPr="00540F42">
              <w:t>дата выдачи_</w:t>
            </w:r>
            <w:r w:rsidR="0005795A" w:rsidRPr="00540F42">
              <w:t>______________________________</w:t>
            </w:r>
          </w:p>
          <w:p w:rsidR="0005795A" w:rsidRPr="00540F42" w:rsidRDefault="0005795A" w:rsidP="00EF2F0F">
            <w:pPr>
              <w:tabs>
                <w:tab w:val="left" w:pos="5345"/>
              </w:tabs>
              <w:ind w:left="-21"/>
            </w:pPr>
          </w:p>
          <w:p w:rsidR="0005795A" w:rsidRPr="00540F42" w:rsidRDefault="0005795A" w:rsidP="00EF2F0F">
            <w:pPr>
              <w:tabs>
                <w:tab w:val="left" w:pos="5345"/>
              </w:tabs>
              <w:ind w:left="-21"/>
            </w:pPr>
            <w:r w:rsidRPr="00540F42">
              <w:t>тел._____________________________________</w:t>
            </w:r>
          </w:p>
          <w:p w:rsidR="00F728B3" w:rsidRPr="00540F42" w:rsidRDefault="00F728B3" w:rsidP="00EF2F0F">
            <w:pPr>
              <w:tabs>
                <w:tab w:val="left" w:pos="5345"/>
              </w:tabs>
              <w:ind w:left="-21"/>
              <w:rPr>
                <w:b/>
              </w:rPr>
            </w:pPr>
          </w:p>
          <w:p w:rsidR="0005795A" w:rsidRPr="00540F42" w:rsidRDefault="00F728B3" w:rsidP="00EF2F0F">
            <w:pPr>
              <w:ind w:left="-21"/>
            </w:pPr>
            <w:r w:rsidRPr="00540F42">
              <w:rPr>
                <w:lang w:val="en-US"/>
              </w:rPr>
              <w:t>e</w:t>
            </w:r>
            <w:r w:rsidRPr="00540F42">
              <w:t>-</w:t>
            </w:r>
            <w:r w:rsidRPr="00540F42">
              <w:rPr>
                <w:lang w:val="en-US"/>
              </w:rPr>
              <w:t>mail</w:t>
            </w:r>
            <w:r w:rsidRPr="00540F42">
              <w:t xml:space="preserve"> ___________________________________</w:t>
            </w:r>
          </w:p>
          <w:p w:rsidR="00EF2F0F" w:rsidRPr="00540F42" w:rsidRDefault="00EF2F0F" w:rsidP="00EF2F0F">
            <w:pPr>
              <w:tabs>
                <w:tab w:val="left" w:pos="6279"/>
              </w:tabs>
              <w:ind w:left="-21"/>
              <w:rPr>
                <w:b/>
              </w:rPr>
            </w:pPr>
          </w:p>
          <w:p w:rsidR="006E575D" w:rsidRPr="00540F42" w:rsidRDefault="007033E0" w:rsidP="00EF2F0F">
            <w:pPr>
              <w:tabs>
                <w:tab w:val="left" w:pos="6279"/>
              </w:tabs>
              <w:ind w:left="-21"/>
              <w:rPr>
                <w:b/>
              </w:rPr>
            </w:pPr>
            <w:r w:rsidRPr="00540F42">
              <w:rPr>
                <w:b/>
              </w:rPr>
              <w:t>_________________/_______________________/</w:t>
            </w:r>
          </w:p>
        </w:tc>
      </w:tr>
    </w:tbl>
    <w:p w:rsidR="00C45D96" w:rsidRPr="00540F42" w:rsidRDefault="00C45D96" w:rsidP="00EF2F0F">
      <w:pPr>
        <w:pStyle w:val="18"/>
        <w:tabs>
          <w:tab w:val="left" w:pos="8304"/>
          <w:tab w:val="left" w:pos="8424"/>
        </w:tabs>
        <w:ind w:left="0"/>
        <w:jc w:val="both"/>
      </w:pPr>
    </w:p>
    <w:p w:rsidR="00540F42" w:rsidRPr="00540F42" w:rsidRDefault="00540F42" w:rsidP="00EF2F0F">
      <w:pPr>
        <w:pStyle w:val="18"/>
        <w:tabs>
          <w:tab w:val="left" w:pos="8304"/>
          <w:tab w:val="left" w:pos="8424"/>
        </w:tabs>
        <w:ind w:left="0"/>
        <w:jc w:val="both"/>
      </w:pPr>
    </w:p>
    <w:p w:rsidR="00540F42" w:rsidRPr="00540F42" w:rsidRDefault="00540F42" w:rsidP="00EF2F0F">
      <w:pPr>
        <w:pStyle w:val="18"/>
        <w:tabs>
          <w:tab w:val="left" w:pos="8304"/>
          <w:tab w:val="left" w:pos="8424"/>
        </w:tabs>
        <w:ind w:left="0"/>
        <w:jc w:val="both"/>
      </w:pPr>
    </w:p>
    <w:p w:rsidR="00540F42" w:rsidRPr="00540F42" w:rsidRDefault="00540F42" w:rsidP="00EF2F0F">
      <w:pPr>
        <w:pStyle w:val="18"/>
        <w:tabs>
          <w:tab w:val="left" w:pos="8304"/>
          <w:tab w:val="left" w:pos="8424"/>
        </w:tabs>
        <w:ind w:left="0"/>
        <w:jc w:val="both"/>
      </w:pPr>
    </w:p>
    <w:p w:rsidR="00540F42" w:rsidRPr="00540F42" w:rsidRDefault="00540F42" w:rsidP="00EF2F0F">
      <w:pPr>
        <w:pStyle w:val="18"/>
        <w:tabs>
          <w:tab w:val="left" w:pos="8304"/>
          <w:tab w:val="left" w:pos="8424"/>
        </w:tabs>
        <w:ind w:left="0"/>
        <w:jc w:val="both"/>
      </w:pPr>
    </w:p>
    <w:p w:rsidR="00540F42" w:rsidRPr="00540F42" w:rsidRDefault="00540F42" w:rsidP="00EF2F0F">
      <w:pPr>
        <w:pStyle w:val="18"/>
        <w:tabs>
          <w:tab w:val="left" w:pos="8304"/>
          <w:tab w:val="left" w:pos="8424"/>
        </w:tabs>
        <w:ind w:left="0"/>
        <w:jc w:val="both"/>
      </w:pPr>
    </w:p>
    <w:p w:rsidR="00540F42" w:rsidRPr="00540F42" w:rsidRDefault="00540F42" w:rsidP="00EF2F0F">
      <w:pPr>
        <w:pStyle w:val="18"/>
        <w:tabs>
          <w:tab w:val="left" w:pos="8304"/>
          <w:tab w:val="left" w:pos="8424"/>
        </w:tabs>
        <w:ind w:left="0"/>
        <w:jc w:val="both"/>
      </w:pPr>
    </w:p>
    <w:p w:rsidR="00540F42" w:rsidRPr="00540F42" w:rsidRDefault="00540F42" w:rsidP="00EF2F0F">
      <w:pPr>
        <w:pStyle w:val="18"/>
        <w:tabs>
          <w:tab w:val="left" w:pos="8304"/>
          <w:tab w:val="left" w:pos="8424"/>
        </w:tabs>
        <w:ind w:left="0"/>
        <w:jc w:val="both"/>
      </w:pPr>
    </w:p>
    <w:p w:rsidR="00540F42" w:rsidRPr="00540F42" w:rsidRDefault="00540F42" w:rsidP="00EF2F0F">
      <w:pPr>
        <w:pStyle w:val="18"/>
        <w:tabs>
          <w:tab w:val="left" w:pos="8304"/>
          <w:tab w:val="left" w:pos="8424"/>
        </w:tabs>
        <w:ind w:left="0"/>
        <w:jc w:val="both"/>
      </w:pPr>
    </w:p>
    <w:p w:rsidR="00540F42" w:rsidRPr="00540F42" w:rsidRDefault="00540F42" w:rsidP="00EF2F0F">
      <w:pPr>
        <w:pStyle w:val="18"/>
        <w:tabs>
          <w:tab w:val="left" w:pos="8304"/>
          <w:tab w:val="left" w:pos="8424"/>
        </w:tabs>
        <w:ind w:left="0"/>
        <w:jc w:val="both"/>
      </w:pPr>
    </w:p>
    <w:p w:rsidR="00540F42" w:rsidRPr="00540F42" w:rsidRDefault="00540F42" w:rsidP="00EF2F0F">
      <w:pPr>
        <w:pStyle w:val="18"/>
        <w:tabs>
          <w:tab w:val="left" w:pos="8304"/>
          <w:tab w:val="left" w:pos="8424"/>
        </w:tabs>
        <w:ind w:left="0"/>
        <w:jc w:val="both"/>
      </w:pPr>
    </w:p>
    <w:p w:rsidR="00540F42" w:rsidRPr="00540F42" w:rsidRDefault="00540F42" w:rsidP="00EF2F0F">
      <w:pPr>
        <w:pStyle w:val="18"/>
        <w:tabs>
          <w:tab w:val="left" w:pos="8304"/>
          <w:tab w:val="left" w:pos="8424"/>
        </w:tabs>
        <w:ind w:left="0"/>
        <w:jc w:val="both"/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60"/>
        <w:gridCol w:w="9463"/>
      </w:tblGrid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D9" w:rsidRDefault="00F230C6" w:rsidP="00B578D9">
            <w:pPr>
              <w:suppressAutoHyphens w:val="0"/>
              <w:jc w:val="right"/>
              <w:rPr>
                <w:rFonts w:eastAsia="Cambria"/>
                <w:kern w:val="0"/>
                <w:lang w:eastAsia="en-US"/>
              </w:rPr>
            </w:pPr>
            <w:r w:rsidRPr="00F230C6">
              <w:rPr>
                <w:b/>
                <w:bCs/>
                <w:kern w:val="0"/>
                <w:lang w:eastAsia="ru-RU"/>
              </w:rPr>
              <w:t xml:space="preserve">                                   </w:t>
            </w:r>
            <w:r w:rsidR="00B578D9">
              <w:rPr>
                <w:b/>
                <w:bCs/>
                <w:kern w:val="0"/>
                <w:lang w:eastAsia="ru-RU"/>
              </w:rPr>
              <w:t xml:space="preserve">                 Приложение №2 </w:t>
            </w:r>
            <w:r w:rsidR="00B578D9">
              <w:rPr>
                <w:rFonts w:eastAsia="Cambria"/>
                <w:kern w:val="0"/>
                <w:lang w:eastAsia="en-US"/>
              </w:rPr>
              <w:t xml:space="preserve">дополнительного соглашения </w:t>
            </w:r>
            <w:r w:rsidR="00B578D9" w:rsidRPr="00540F42">
              <w:rPr>
                <w:rFonts w:eastAsia="Cambria"/>
                <w:kern w:val="0"/>
                <w:lang w:eastAsia="en-US"/>
              </w:rPr>
              <w:t xml:space="preserve">к договору </w:t>
            </w:r>
          </w:p>
          <w:p w:rsidR="00F230C6" w:rsidRPr="00F230C6" w:rsidRDefault="00B578D9" w:rsidP="00B578D9">
            <w:pPr>
              <w:suppressAutoHyphens w:val="0"/>
              <w:jc w:val="right"/>
              <w:rPr>
                <w:b/>
                <w:bCs/>
                <w:kern w:val="0"/>
                <w:lang w:eastAsia="ru-RU"/>
              </w:rPr>
            </w:pPr>
            <w:r>
              <w:rPr>
                <w:rFonts w:eastAsia="Cambria"/>
                <w:kern w:val="0"/>
                <w:lang w:eastAsia="en-US"/>
              </w:rPr>
              <w:t>№</w:t>
            </w:r>
            <w:r w:rsidRPr="00540F42">
              <w:t>7/1/2018 от 01.09.2018г</w:t>
            </w:r>
            <w:r>
              <w:t xml:space="preserve">. </w:t>
            </w:r>
            <w:r w:rsidRPr="00540F42">
              <w:rPr>
                <w:rFonts w:eastAsia="Cambria"/>
                <w:kern w:val="0"/>
                <w:lang w:eastAsia="en-US"/>
              </w:rPr>
              <w:t xml:space="preserve"> управления многоквартирным домом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B578D9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                                                                          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B578D9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ПЕРЕЧЕНЬ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B578D9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работ по текущему ремонту жилого дома по адресу: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B578D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г. Краснодар, ул. Трудовой Славы, 7/1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</w:tr>
      <w:tr w:rsidR="00F230C6" w:rsidRPr="00F230C6" w:rsidTr="00B578D9">
        <w:trPr>
          <w:trHeight w:val="36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1.ФУНДАМЕНТЫ И ПОДВАЛЬНЫЕ ПОМЕЩЕНИЯ</w:t>
            </w:r>
          </w:p>
        </w:tc>
      </w:tr>
      <w:tr w:rsidR="00F230C6" w:rsidRPr="00F230C6" w:rsidTr="00B578D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1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Смена и ремонт асфальтобетонного покрытия </w:t>
            </w:r>
            <w:proofErr w:type="spellStart"/>
            <w:r w:rsidRPr="00F230C6">
              <w:rPr>
                <w:kern w:val="0"/>
                <w:lang w:eastAsia="ru-RU"/>
              </w:rPr>
              <w:t>отмосток</w:t>
            </w:r>
            <w:proofErr w:type="spellEnd"/>
            <w:r w:rsidRPr="00F230C6">
              <w:rPr>
                <w:kern w:val="0"/>
                <w:lang w:eastAsia="ru-RU"/>
              </w:rPr>
              <w:t xml:space="preserve"> толщиной 50 мм до 5 </w:t>
            </w:r>
            <w:proofErr w:type="spellStart"/>
            <w:r w:rsidRPr="00F230C6">
              <w:rPr>
                <w:kern w:val="0"/>
                <w:lang w:eastAsia="ru-RU"/>
              </w:rPr>
              <w:t>кв.м</w:t>
            </w:r>
            <w:proofErr w:type="spellEnd"/>
            <w:r w:rsidRPr="00F230C6">
              <w:rPr>
                <w:kern w:val="0"/>
                <w:lang w:eastAsia="ru-RU"/>
              </w:rPr>
              <w:t xml:space="preserve">. </w:t>
            </w:r>
          </w:p>
        </w:tc>
      </w:tr>
      <w:tr w:rsidR="00F230C6" w:rsidRPr="00F230C6" w:rsidTr="00B578D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2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Устранение деформации, восстановление поврежденных участков фундамента</w:t>
            </w:r>
          </w:p>
        </w:tc>
      </w:tr>
      <w:tr w:rsidR="00F230C6" w:rsidRPr="00F230C6" w:rsidTr="00B578D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3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вентиляционных продухов</w:t>
            </w:r>
          </w:p>
        </w:tc>
      </w:tr>
      <w:tr w:rsidR="00F230C6" w:rsidRPr="00F230C6" w:rsidTr="00B578D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4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входов в подвалы</w:t>
            </w:r>
          </w:p>
        </w:tc>
      </w:tr>
      <w:tr w:rsidR="00F230C6" w:rsidRPr="00F230C6" w:rsidTr="00B578D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5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Восстановление (ремонт освещения подвала)</w:t>
            </w:r>
          </w:p>
        </w:tc>
      </w:tr>
      <w:tr w:rsidR="00F230C6" w:rsidRPr="00F230C6" w:rsidTr="00B578D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6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Гидроизоляция цокольной части здания</w:t>
            </w:r>
          </w:p>
        </w:tc>
      </w:tr>
      <w:tr w:rsidR="00F230C6" w:rsidRPr="00F230C6" w:rsidTr="00B578D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7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Герметизация вводов инженерных коммуникаций</w:t>
            </w:r>
          </w:p>
        </w:tc>
      </w:tr>
      <w:tr w:rsidR="00F230C6" w:rsidRPr="00F230C6" w:rsidTr="00B578D9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2.СТЕНЫ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8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Восстановление керамической плитки в МОП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9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Заделка трещин и выбоин на поверхности блоков и панелей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10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и окраска фасада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11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Восстановление (ремонт) водоотводящих устройств наружных стен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12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Защита стальных элементов от коррозии</w:t>
            </w:r>
          </w:p>
        </w:tc>
      </w:tr>
      <w:tr w:rsidR="00F230C6" w:rsidRPr="00F230C6" w:rsidTr="00B578D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3.НАРУЖНАЯ ОТДЕЛКА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13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штукатурки цоколя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14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Масляная окраска цоколя</w:t>
            </w:r>
          </w:p>
        </w:tc>
      </w:tr>
      <w:tr w:rsidR="00F230C6" w:rsidRPr="00F230C6" w:rsidTr="00B578D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4.ПЕРЕКРЫТИЯ</w:t>
            </w:r>
          </w:p>
        </w:tc>
      </w:tr>
      <w:tr w:rsidR="00F230C6" w:rsidRPr="00F230C6" w:rsidTr="00B578D9">
        <w:trPr>
          <w:trHeight w:val="29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15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Заделка трещин и выбоин в железобетонных конструкциях в местах общего пользования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16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Усиление перекрытий</w:t>
            </w:r>
          </w:p>
        </w:tc>
      </w:tr>
      <w:tr w:rsidR="00F230C6" w:rsidRPr="00F230C6" w:rsidTr="00B578D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5.КРОВЛИ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17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Смена верхнего слоя рулонной кровли на покрытие из наплавляемого материала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18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Ремонт </w:t>
            </w:r>
            <w:proofErr w:type="spellStart"/>
            <w:r w:rsidRPr="00F230C6">
              <w:rPr>
                <w:kern w:val="0"/>
                <w:lang w:eastAsia="ru-RU"/>
              </w:rPr>
              <w:t>металической</w:t>
            </w:r>
            <w:proofErr w:type="spellEnd"/>
            <w:r w:rsidRPr="00F230C6">
              <w:rPr>
                <w:kern w:val="0"/>
                <w:lang w:eastAsia="ru-RU"/>
              </w:rPr>
              <w:t xml:space="preserve"> облицовки парапета крыши.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19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Смена колпаков на вентиляционных трубах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20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Замена (ремонт) водосточных труб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21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гидроизоляции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22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элементов системы вентиляции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23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(установка) коллективных антенн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24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Восстановление (ремонт) продухов вентиляции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25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Восстановление (ремонт) системы водоотведения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26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примыканий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27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выходов на крышу</w:t>
            </w:r>
          </w:p>
        </w:tc>
      </w:tr>
      <w:tr w:rsidR="00F230C6" w:rsidRPr="00F230C6" w:rsidTr="00B578D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6. ОКОННЫЕ И ДВЕРНЫЕ ЗАПОЛНЕНИЯ В МОП</w:t>
            </w:r>
          </w:p>
        </w:tc>
      </w:tr>
      <w:tr w:rsidR="00F230C6" w:rsidRPr="00F230C6" w:rsidTr="00B578D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28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Снятие дверных полотен</w:t>
            </w:r>
          </w:p>
        </w:tc>
      </w:tr>
      <w:tr w:rsidR="00F230C6" w:rsidRPr="00F230C6" w:rsidTr="00B578D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29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Ремонт дверных полотен </w:t>
            </w:r>
          </w:p>
        </w:tc>
      </w:tr>
      <w:tr w:rsidR="00F230C6" w:rsidRPr="00F230C6" w:rsidTr="00B578D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30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Смена дверных петель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31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Смена дверных ручек-скоб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32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Смена оконных петель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33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Утепление дверей В МОП</w:t>
            </w:r>
          </w:p>
        </w:tc>
      </w:tr>
      <w:tr w:rsidR="00F230C6" w:rsidRPr="00F230C6" w:rsidTr="00B578D9">
        <w:trPr>
          <w:trHeight w:val="657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lastRenderedPageBreak/>
              <w:t>7.ЛЕСТНИЦЫ, БАЛКОНЫ, ПОЛЫ, КРЫЛЬЦА (ЗОНТЫ-КОЗЫРЬКИ) НАД ВХОДАМИ В ПОДЪЕЗДЫ, ПОДВАЛЫ, БАЛКОНАМИ ВЕРХНИХ ЭТАЖЕЙ</w:t>
            </w:r>
          </w:p>
        </w:tc>
      </w:tr>
      <w:tr w:rsidR="00F230C6" w:rsidRPr="00F230C6" w:rsidTr="00B578D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34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металлических лестничных решеток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35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Ремонт выбоин в цементных полах </w:t>
            </w:r>
            <w:proofErr w:type="spellStart"/>
            <w:r w:rsidRPr="00F230C6">
              <w:rPr>
                <w:kern w:val="0"/>
                <w:lang w:eastAsia="ru-RU"/>
              </w:rPr>
              <w:t>площ</w:t>
            </w:r>
            <w:proofErr w:type="spellEnd"/>
            <w:r w:rsidRPr="00F230C6">
              <w:rPr>
                <w:kern w:val="0"/>
                <w:lang w:eastAsia="ru-RU"/>
              </w:rPr>
              <w:t>. до 0,5м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36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Смена керамической плитки в полах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37</w:t>
            </w: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Ремонт </w:t>
            </w:r>
            <w:proofErr w:type="spellStart"/>
            <w:r w:rsidRPr="00F230C6">
              <w:rPr>
                <w:kern w:val="0"/>
                <w:lang w:eastAsia="ru-RU"/>
              </w:rPr>
              <w:t>дводосточных</w:t>
            </w:r>
            <w:proofErr w:type="spellEnd"/>
            <w:r w:rsidRPr="00F230C6">
              <w:rPr>
                <w:kern w:val="0"/>
                <w:lang w:eastAsia="ru-RU"/>
              </w:rPr>
              <w:t xml:space="preserve"> сливов козырьков над входами в подъезд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38</w:t>
            </w:r>
          </w:p>
        </w:tc>
        <w:tc>
          <w:tcPr>
            <w:tcW w:w="9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Смена верхнего слоя рулонной кровли козырьков над входами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39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ограждений, поручней, предохранительных сеток</w:t>
            </w:r>
          </w:p>
        </w:tc>
      </w:tr>
      <w:tr w:rsidR="00F230C6" w:rsidRPr="00F230C6" w:rsidTr="00B578D9">
        <w:trPr>
          <w:trHeight w:val="372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8.ВНУТРЕННЯЯ ОТДЕЛКА В МЕСТАХ ОБЩЕГО ПОЛЬЗОВАНИЯ</w:t>
            </w:r>
          </w:p>
        </w:tc>
      </w:tr>
      <w:tr w:rsidR="00F230C6" w:rsidRPr="00F230C6" w:rsidTr="00B578D9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40</w:t>
            </w: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Восстановление штукатурки по камню и </w:t>
            </w:r>
            <w:proofErr w:type="gramStart"/>
            <w:r w:rsidRPr="00F230C6">
              <w:rPr>
                <w:kern w:val="0"/>
                <w:lang w:eastAsia="ru-RU"/>
              </w:rPr>
              <w:t xml:space="preserve">бетону:   </w:t>
            </w:r>
            <w:proofErr w:type="gramEnd"/>
            <w:r w:rsidRPr="00F230C6">
              <w:rPr>
                <w:kern w:val="0"/>
                <w:lang w:eastAsia="ru-RU"/>
              </w:rPr>
              <w:t xml:space="preserve">   стены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                                  потолки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41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штукатурки откосов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42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Простая окраска клеевым составом стен и потолков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43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Масляная окраска стен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44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Масляная окраска дверей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45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Масляная окраска деревянных поручней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46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Масляная окраска металлических ограждений лестничных маршей</w:t>
            </w:r>
          </w:p>
        </w:tc>
      </w:tr>
      <w:tr w:rsidR="00F230C6" w:rsidRPr="00F230C6" w:rsidTr="00B578D9">
        <w:trPr>
          <w:trHeight w:val="330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I</w:t>
            </w:r>
            <w:r w:rsidRPr="00F230C6">
              <w:rPr>
                <w:b/>
                <w:bCs/>
                <w:kern w:val="0"/>
                <w:lang w:eastAsia="ru-RU"/>
              </w:rPr>
              <w:t>I.ВНУТРИДОМОВОЕ ИНЖЕНЕРНОЕ ОБОРУДОВАНИЕ</w:t>
            </w:r>
          </w:p>
        </w:tc>
      </w:tr>
      <w:tr w:rsidR="00F230C6" w:rsidRPr="00F230C6" w:rsidTr="00B578D9">
        <w:trPr>
          <w:trHeight w:val="28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9.ЦЕНТРАЛЬНОЕ ОТОПЛЕНИЕ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47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proofErr w:type="gramStart"/>
            <w:r w:rsidRPr="00F230C6">
              <w:rPr>
                <w:kern w:val="0"/>
                <w:lang w:eastAsia="ru-RU"/>
              </w:rPr>
              <w:t>Смена  вентилей</w:t>
            </w:r>
            <w:proofErr w:type="gramEnd"/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48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Восстановление тепловой изоляции трубопроводов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49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(модернизация) внутридомовых тепловых сетей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50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(модернизация) ИТП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51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приборов учета и регулирования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52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насосов, автоматических устройств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 </w:t>
            </w:r>
          </w:p>
        </w:tc>
      </w:tr>
      <w:tr w:rsidR="00F230C6" w:rsidRPr="00F230C6" w:rsidTr="00B578D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10.ВЕНТИЛЯЦИЯ</w:t>
            </w:r>
          </w:p>
        </w:tc>
      </w:tr>
      <w:tr w:rsidR="00F230C6" w:rsidRPr="00F230C6" w:rsidTr="00B578D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53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вентиляционных коробов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54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оборудования систем АСПЗ</w:t>
            </w:r>
          </w:p>
        </w:tc>
      </w:tr>
      <w:tr w:rsidR="00F230C6" w:rsidRPr="00F230C6" w:rsidTr="00B578D9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11. ВОДОПРОВОД И КАНАЛИЗАЦИЯ, ГОРЯЧЕЕ ВОДОСНАБЖЕНИЕ (ВНУТРИДОМОВЫЕ СИСТЕМЫ)</w:t>
            </w:r>
          </w:p>
        </w:tc>
      </w:tr>
      <w:tr w:rsidR="00F230C6" w:rsidRPr="00F230C6" w:rsidTr="00B578D9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55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Смена внутренних </w:t>
            </w:r>
            <w:proofErr w:type="spellStart"/>
            <w:r w:rsidRPr="00F230C6">
              <w:rPr>
                <w:kern w:val="0"/>
                <w:lang w:eastAsia="ru-RU"/>
              </w:rPr>
              <w:t>трудопроводов</w:t>
            </w:r>
            <w:proofErr w:type="spellEnd"/>
            <w:r w:rsidRPr="00F230C6">
              <w:rPr>
                <w:kern w:val="0"/>
                <w:lang w:eastAsia="ru-RU"/>
              </w:rPr>
              <w:t xml:space="preserve"> 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56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proofErr w:type="gramStart"/>
            <w:r w:rsidRPr="00F230C6">
              <w:rPr>
                <w:kern w:val="0"/>
                <w:lang w:eastAsia="ru-RU"/>
              </w:rPr>
              <w:t xml:space="preserve">Смена  </w:t>
            </w:r>
            <w:proofErr w:type="spellStart"/>
            <w:r w:rsidRPr="00F230C6">
              <w:rPr>
                <w:kern w:val="0"/>
                <w:lang w:eastAsia="ru-RU"/>
              </w:rPr>
              <w:t>вентелей</w:t>
            </w:r>
            <w:proofErr w:type="spellEnd"/>
            <w:proofErr w:type="gramEnd"/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57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proofErr w:type="gramStart"/>
            <w:r w:rsidRPr="00F230C6">
              <w:rPr>
                <w:kern w:val="0"/>
                <w:lang w:eastAsia="ru-RU"/>
              </w:rPr>
              <w:t>Смена  задвижек</w:t>
            </w:r>
            <w:proofErr w:type="gramEnd"/>
            <w:r w:rsidRPr="00F230C6">
              <w:rPr>
                <w:kern w:val="0"/>
                <w:lang w:eastAsia="ru-RU"/>
              </w:rPr>
              <w:t xml:space="preserve"> 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58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коллективных приборов учета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59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Теплоизоляция сетей ГВС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60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и замена оборудования ВНС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61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Покраска сетей и устройств систем водоснабжения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62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участков системы водоотведения</w:t>
            </w:r>
          </w:p>
        </w:tc>
      </w:tr>
      <w:tr w:rsidR="00F230C6" w:rsidRPr="00F230C6" w:rsidTr="00B578D9">
        <w:trPr>
          <w:trHeight w:val="65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12.ЭЛЕКТРОТЕХНИЧЕСКИЕ УСТРОЙСТВА В МЕСТАХ ОБЩЕГО ПОЛЬЗОВАНИЯ</w:t>
            </w:r>
          </w:p>
        </w:tc>
      </w:tr>
      <w:tr w:rsidR="00F230C6" w:rsidRPr="00F230C6" w:rsidTr="00B578D9">
        <w:trPr>
          <w:trHeight w:val="29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63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Смена вышедших из строя выключателей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64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proofErr w:type="gramStart"/>
            <w:r w:rsidRPr="00F230C6">
              <w:rPr>
                <w:kern w:val="0"/>
                <w:lang w:eastAsia="ru-RU"/>
              </w:rPr>
              <w:t>Смена  патронов</w:t>
            </w:r>
            <w:proofErr w:type="gramEnd"/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65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Смена светильников 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66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Смена пакетных выключателей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67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Ремонт групповых щитков на </w:t>
            </w:r>
            <w:proofErr w:type="spellStart"/>
            <w:r w:rsidRPr="00F230C6">
              <w:rPr>
                <w:kern w:val="0"/>
                <w:lang w:eastAsia="ru-RU"/>
              </w:rPr>
              <w:t>лестничиных</w:t>
            </w:r>
            <w:proofErr w:type="spellEnd"/>
            <w:r w:rsidRPr="00F230C6">
              <w:rPr>
                <w:kern w:val="0"/>
                <w:lang w:eastAsia="ru-RU"/>
              </w:rPr>
              <w:t xml:space="preserve"> клетках со сменой автоматов</w:t>
            </w:r>
          </w:p>
        </w:tc>
      </w:tr>
      <w:tr w:rsidR="00F230C6" w:rsidRPr="00F230C6" w:rsidTr="00B578D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68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силового распределительного шкафа (вводных распределительных устройств)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69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Демонтаж проводов </w:t>
            </w:r>
            <w:r w:rsidRPr="00F230C6">
              <w:rPr>
                <w:i/>
                <w:iCs/>
                <w:kern w:val="0"/>
                <w:lang w:eastAsia="ru-RU"/>
              </w:rPr>
              <w:t>Ф до</w:t>
            </w:r>
            <w:r w:rsidRPr="00F230C6">
              <w:rPr>
                <w:kern w:val="0"/>
                <w:lang w:eastAsia="ru-RU"/>
              </w:rPr>
              <w:t xml:space="preserve"> 6 мм </w:t>
            </w:r>
            <w:proofErr w:type="gramStart"/>
            <w:r w:rsidRPr="00F230C6">
              <w:rPr>
                <w:kern w:val="0"/>
                <w:lang w:eastAsia="ru-RU"/>
              </w:rPr>
              <w:t>( в</w:t>
            </w:r>
            <w:proofErr w:type="gramEnd"/>
            <w:r w:rsidRPr="00F230C6">
              <w:rPr>
                <w:kern w:val="0"/>
                <w:lang w:eastAsia="ru-RU"/>
              </w:rPr>
              <w:t xml:space="preserve"> трубах)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70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Прокладка проводов </w:t>
            </w:r>
            <w:r w:rsidRPr="00F230C6">
              <w:rPr>
                <w:i/>
                <w:iCs/>
                <w:kern w:val="0"/>
                <w:lang w:eastAsia="ru-RU"/>
              </w:rPr>
              <w:t>Ф до</w:t>
            </w:r>
            <w:r w:rsidRPr="00F230C6">
              <w:rPr>
                <w:kern w:val="0"/>
                <w:lang w:eastAsia="ru-RU"/>
              </w:rPr>
              <w:t xml:space="preserve"> 6 мм </w:t>
            </w:r>
            <w:proofErr w:type="gramStart"/>
            <w:r w:rsidRPr="00F230C6">
              <w:rPr>
                <w:kern w:val="0"/>
                <w:lang w:eastAsia="ru-RU"/>
              </w:rPr>
              <w:t>( в</w:t>
            </w:r>
            <w:proofErr w:type="gramEnd"/>
            <w:r w:rsidRPr="00F230C6">
              <w:rPr>
                <w:kern w:val="0"/>
                <w:lang w:eastAsia="ru-RU"/>
              </w:rPr>
              <w:t xml:space="preserve"> трубах)</w:t>
            </w:r>
          </w:p>
        </w:tc>
      </w:tr>
      <w:tr w:rsidR="00F230C6" w:rsidRPr="00F230C6" w:rsidTr="00B578D9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C6" w:rsidRPr="00F230C6" w:rsidRDefault="00F230C6" w:rsidP="00F230C6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30C6">
              <w:rPr>
                <w:b/>
                <w:bCs/>
                <w:kern w:val="0"/>
                <w:lang w:eastAsia="ru-RU"/>
              </w:rPr>
              <w:t>13.ЛИФТЫ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71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электрического двигателя главного привода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72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редуктора лебедки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73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тормозного устройства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74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станции управления лифтом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75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купе кабины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76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proofErr w:type="gramStart"/>
            <w:r w:rsidRPr="00F230C6">
              <w:rPr>
                <w:kern w:val="0"/>
                <w:lang w:eastAsia="ru-RU"/>
              </w:rPr>
              <w:t>Ремонт  створок</w:t>
            </w:r>
            <w:proofErr w:type="gramEnd"/>
            <w:r w:rsidRPr="00F230C6">
              <w:rPr>
                <w:kern w:val="0"/>
                <w:lang w:eastAsia="ru-RU"/>
              </w:rPr>
              <w:t xml:space="preserve"> дверей шахты и кабины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77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пружинных и балансирующих подвесок противовеса кабины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78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канатоведущего шкива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79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тяговых канатов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80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подвесного кабеля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81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отводных блоков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82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магистральных кабелей ЛДСС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83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канатов ограничителей скорости лифта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0C6" w:rsidRPr="00F230C6" w:rsidRDefault="00F230C6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84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Ремонт (замена) натяжных устройств.</w:t>
            </w:r>
          </w:p>
        </w:tc>
      </w:tr>
      <w:tr w:rsidR="00B578D9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78D9" w:rsidRPr="00F230C6" w:rsidRDefault="00B578D9" w:rsidP="00F230C6">
            <w:pPr>
              <w:suppressAutoHyphens w:val="0"/>
              <w:jc w:val="right"/>
              <w:rPr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8D9" w:rsidRPr="00F230C6" w:rsidRDefault="00B578D9" w:rsidP="00B578D9">
            <w:pPr>
              <w:suppressAutoHyphens w:val="0"/>
              <w:rPr>
                <w:kern w:val="0"/>
                <w:lang w:eastAsia="ru-RU"/>
              </w:rPr>
            </w:pPr>
            <w:r w:rsidRPr="00B578D9">
              <w:rPr>
                <w:kern w:val="0"/>
                <w:lang w:eastAsia="ru-RU"/>
              </w:rPr>
              <w:t xml:space="preserve">Размер оплаты за текущий ремонт жилья составляет </w:t>
            </w:r>
            <w:r>
              <w:rPr>
                <w:kern w:val="0"/>
                <w:lang w:eastAsia="ru-RU"/>
              </w:rPr>
              <w:t>6,10</w:t>
            </w:r>
            <w:r w:rsidRPr="00B578D9">
              <w:rPr>
                <w:kern w:val="0"/>
                <w:lang w:eastAsia="ru-RU"/>
              </w:rPr>
              <w:t xml:space="preserve"> руб</w:t>
            </w:r>
            <w:r>
              <w:rPr>
                <w:kern w:val="0"/>
                <w:lang w:eastAsia="ru-RU"/>
              </w:rPr>
              <w:t>лей</w:t>
            </w:r>
            <w:r w:rsidRPr="00B578D9">
              <w:rPr>
                <w:kern w:val="0"/>
                <w:lang w:eastAsia="ru-RU"/>
              </w:rPr>
              <w:t xml:space="preserve"> за один квадратный метр занимаемого жилого (нежилого) помещения в месяц.</w:t>
            </w:r>
          </w:p>
        </w:tc>
      </w:tr>
      <w:tr w:rsidR="00F230C6" w:rsidRPr="00F230C6" w:rsidTr="00B578D9">
        <w:trPr>
          <w:trHeight w:val="8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Управляющая организация                                                          Собственник</w:t>
            </w:r>
          </w:p>
        </w:tc>
      </w:tr>
      <w:tr w:rsidR="00F230C6" w:rsidRPr="00F230C6" w:rsidTr="00B578D9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D9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Генеральный директор         </w:t>
            </w:r>
          </w:p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                          </w:t>
            </w:r>
          </w:p>
        </w:tc>
      </w:tr>
      <w:tr w:rsidR="00F230C6" w:rsidRPr="00F230C6" w:rsidTr="00B578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 xml:space="preserve">                                                                       </w:t>
            </w:r>
          </w:p>
        </w:tc>
      </w:tr>
      <w:tr w:rsidR="00F230C6" w:rsidRPr="00F230C6" w:rsidTr="00B578D9">
        <w:trPr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0C6" w:rsidRPr="00F230C6" w:rsidRDefault="00F230C6" w:rsidP="00F230C6">
            <w:pPr>
              <w:suppressAutoHyphens w:val="0"/>
              <w:rPr>
                <w:kern w:val="0"/>
                <w:lang w:eastAsia="ru-RU"/>
              </w:rPr>
            </w:pPr>
            <w:r w:rsidRPr="00F230C6">
              <w:rPr>
                <w:kern w:val="0"/>
                <w:lang w:eastAsia="ru-RU"/>
              </w:rPr>
              <w:t>_______________Д.Г. Дугин                                     ____________________________</w:t>
            </w:r>
          </w:p>
        </w:tc>
      </w:tr>
    </w:tbl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B578D9" w:rsidRDefault="00B578D9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B578D9" w:rsidRDefault="00B578D9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B578D9" w:rsidRDefault="00B578D9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F230C6" w:rsidRDefault="00F230C6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B578D9" w:rsidRDefault="00B578D9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B578D9" w:rsidRDefault="00B578D9" w:rsidP="00540F42">
      <w:pPr>
        <w:suppressAutoHyphens w:val="0"/>
        <w:jc w:val="right"/>
        <w:rPr>
          <w:rFonts w:eastAsia="Cambria"/>
          <w:kern w:val="0"/>
          <w:lang w:eastAsia="en-US"/>
        </w:rPr>
      </w:pPr>
    </w:p>
    <w:p w:rsidR="00540F42" w:rsidRDefault="00540F42" w:rsidP="00540F42">
      <w:pPr>
        <w:suppressAutoHyphens w:val="0"/>
        <w:jc w:val="right"/>
        <w:rPr>
          <w:rFonts w:eastAsia="Cambria"/>
          <w:kern w:val="0"/>
          <w:lang w:eastAsia="en-US"/>
        </w:rPr>
      </w:pPr>
      <w:r w:rsidRPr="00540F42">
        <w:rPr>
          <w:rFonts w:eastAsia="Cambria"/>
          <w:kern w:val="0"/>
          <w:lang w:eastAsia="en-US"/>
        </w:rPr>
        <w:lastRenderedPageBreak/>
        <w:t xml:space="preserve">Приложение № 3 </w:t>
      </w:r>
      <w:r>
        <w:rPr>
          <w:rFonts w:eastAsia="Cambria"/>
          <w:kern w:val="0"/>
          <w:lang w:eastAsia="en-US"/>
        </w:rPr>
        <w:t xml:space="preserve">дополнительного соглашения </w:t>
      </w:r>
      <w:r w:rsidRPr="00540F42">
        <w:rPr>
          <w:rFonts w:eastAsia="Cambria"/>
          <w:kern w:val="0"/>
          <w:lang w:eastAsia="en-US"/>
        </w:rPr>
        <w:t xml:space="preserve">к договору </w:t>
      </w:r>
    </w:p>
    <w:p w:rsidR="00540F42" w:rsidRPr="00540F42" w:rsidRDefault="00B578D9" w:rsidP="00540F42">
      <w:pPr>
        <w:suppressAutoHyphens w:val="0"/>
        <w:jc w:val="right"/>
        <w:rPr>
          <w:rFonts w:eastAsia="Cambria"/>
          <w:kern w:val="0"/>
          <w:lang w:eastAsia="en-US"/>
        </w:rPr>
      </w:pPr>
      <w:r>
        <w:rPr>
          <w:rFonts w:eastAsia="Cambria"/>
          <w:kern w:val="0"/>
          <w:lang w:eastAsia="en-US"/>
        </w:rPr>
        <w:t>№</w:t>
      </w:r>
      <w:bookmarkStart w:id="3" w:name="_GoBack"/>
      <w:bookmarkEnd w:id="3"/>
      <w:r w:rsidR="00540F42" w:rsidRPr="00540F42">
        <w:rPr>
          <w:rFonts w:eastAsia="Cambria"/>
          <w:kern w:val="0"/>
          <w:lang w:eastAsia="en-US"/>
        </w:rPr>
        <w:t xml:space="preserve"> </w:t>
      </w:r>
      <w:r w:rsidR="00540F42" w:rsidRPr="00540F42">
        <w:t>7/1/2018 от 01.09.2018г</w:t>
      </w:r>
      <w:r w:rsidR="00540F42">
        <w:t xml:space="preserve">. </w:t>
      </w:r>
      <w:r w:rsidR="00540F42" w:rsidRPr="00540F42">
        <w:rPr>
          <w:rFonts w:eastAsia="Cambria"/>
          <w:kern w:val="0"/>
          <w:lang w:eastAsia="en-US"/>
        </w:rPr>
        <w:t xml:space="preserve"> управления многоквартирным домом</w:t>
      </w:r>
    </w:p>
    <w:p w:rsidR="00540F42" w:rsidRPr="00540F42" w:rsidRDefault="00540F42" w:rsidP="00540F42">
      <w:pPr>
        <w:suppressAutoHyphens w:val="0"/>
        <w:spacing w:before="180" w:after="180"/>
        <w:jc w:val="center"/>
        <w:rPr>
          <w:rFonts w:eastAsia="Cambria"/>
          <w:b/>
          <w:kern w:val="0"/>
          <w:lang w:eastAsia="en-US"/>
        </w:rPr>
      </w:pPr>
    </w:p>
    <w:p w:rsidR="00540F42" w:rsidRPr="00540F42" w:rsidRDefault="00540F42" w:rsidP="00540F42">
      <w:pPr>
        <w:suppressAutoHyphens w:val="0"/>
        <w:spacing w:before="180" w:after="180"/>
        <w:jc w:val="center"/>
        <w:rPr>
          <w:rFonts w:eastAsia="Cambria"/>
          <w:b/>
          <w:kern w:val="0"/>
          <w:lang w:eastAsia="en-US"/>
        </w:rPr>
      </w:pPr>
      <w:r w:rsidRPr="00540F42">
        <w:rPr>
          <w:rFonts w:eastAsia="Cambria"/>
          <w:b/>
          <w:kern w:val="0"/>
          <w:lang w:eastAsia="en-US"/>
        </w:rPr>
        <w:t>Перечень услуг по управлению многоквартирным домом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6"/>
        <w:gridCol w:w="9255"/>
      </w:tblGrid>
      <w:tr w:rsidR="00540F42" w:rsidRPr="00540F42" w:rsidTr="00000E2F">
        <w:trPr>
          <w:trHeight w:val="623"/>
        </w:trPr>
        <w:tc>
          <w:tcPr>
            <w:tcW w:w="675" w:type="dxa"/>
          </w:tcPr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540F42">
              <w:rPr>
                <w:rFonts w:ascii="Times New Roman" w:hAnsi="Times New Roman"/>
                <w:kern w:val="0"/>
                <w:lang w:eastAsia="en-US"/>
              </w:rPr>
              <w:t>№ п/п</w:t>
            </w:r>
          </w:p>
        </w:tc>
        <w:tc>
          <w:tcPr>
            <w:tcW w:w="10341" w:type="dxa"/>
          </w:tcPr>
          <w:p w:rsidR="00540F42" w:rsidRPr="00540F42" w:rsidRDefault="00540F42" w:rsidP="00540F42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proofErr w:type="spellStart"/>
            <w:r w:rsidRPr="00540F42">
              <w:rPr>
                <w:rFonts w:ascii="Times New Roman" w:hAnsi="Times New Roman"/>
                <w:kern w:val="0"/>
                <w:lang w:eastAsia="en-US"/>
              </w:rPr>
              <w:t>Функции</w:t>
            </w:r>
            <w:proofErr w:type="spellEnd"/>
          </w:p>
        </w:tc>
      </w:tr>
      <w:tr w:rsidR="00540F42" w:rsidRPr="00540F42" w:rsidTr="00000E2F">
        <w:tc>
          <w:tcPr>
            <w:tcW w:w="675" w:type="dxa"/>
          </w:tcPr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540F42">
              <w:rPr>
                <w:rFonts w:ascii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0341" w:type="dxa"/>
          </w:tcPr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Договорно-правовая деятельность: заключение договоров на проведение работ по содержанию и текущему ремонту многоквартирного дома, обеспечению предоставления коммунальных услуг; взыскание вреда, причиненного общему имуществу многоквартирного дома; взыскание в судебном порядке платежей за жилищно-коммунальные услуги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Дополнительно: Сбор, подготовка и оформление состава информации, подлежащей раскрытию путем: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а) опубликования на официальном сайте управляющей компании в сети Интернет;</w:t>
            </w:r>
          </w:p>
          <w:p w:rsidR="00540F42" w:rsidRPr="00540F42" w:rsidRDefault="00540F42" w:rsidP="00540F42">
            <w:pPr>
              <w:numPr>
                <w:ilvl w:val="0"/>
                <w:numId w:val="6"/>
              </w:num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размещения на информационных стендах (стойках) в помещении управляющей организации.</w:t>
            </w:r>
          </w:p>
        </w:tc>
      </w:tr>
      <w:tr w:rsidR="00540F42" w:rsidRPr="00540F42" w:rsidTr="00000E2F">
        <w:tc>
          <w:tcPr>
            <w:tcW w:w="675" w:type="dxa"/>
          </w:tcPr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540F42">
              <w:rPr>
                <w:rFonts w:ascii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10341" w:type="dxa"/>
          </w:tcPr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Технический контроль и планирование: осуществление планового надзора за техническим состоянием многоквартирного дома; подготовка многоквартирного дома к сезонной эксплуатации путем проведения плановых проверок и внеплановых обследований по обращениям заинтересованных лиц; приемка выполненных работ и услуг согласно заключенным договорам и фактически выполненным работам.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b/>
                <w:kern w:val="0"/>
                <w:lang w:val="ru-RU" w:eastAsia="en-US"/>
              </w:rPr>
              <w:t>Дополнительно</w:t>
            </w: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: - Планирование работ по многоквартирному дому, находящемуся в управлении управляющей организации на основе договора управления. Сбор, подготовка и оформление состава информации, подлежащей раскрытию.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- Планирование мероприятий по энергоснабжению и повышению энергетической эффективности многоквартирного дома в целях повышения уровня энергоснабжения в жилищном фонде и его энергетической эффективности в соответствии с требованиями к содержанию общего имущества собственников помещений МКД.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</w:p>
        </w:tc>
      </w:tr>
      <w:tr w:rsidR="00540F42" w:rsidRPr="00540F42" w:rsidTr="00000E2F">
        <w:tc>
          <w:tcPr>
            <w:tcW w:w="675" w:type="dxa"/>
          </w:tcPr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540F42">
              <w:rPr>
                <w:rFonts w:ascii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10341" w:type="dxa"/>
          </w:tcPr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Организация контроля за предоставлением коммунальных услуг.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b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b/>
                <w:kern w:val="0"/>
                <w:lang w:val="ru-RU" w:eastAsia="en-US"/>
              </w:rPr>
              <w:t>Дополнительно: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- Проведение внеплановых проверок и обследований по обращениям собственников: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- Обеспечение учета используемых энергетических ресурсов с применением приборов учета при осуществлении расчетов за энергетические ресурсы;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-Организация оперативного диспетчерского контроля за состоянием инженерных систем многоквартирного дома, ликвидацией аварий и проведение ремонтно-восстановительных работ.</w:t>
            </w:r>
          </w:p>
        </w:tc>
      </w:tr>
      <w:tr w:rsidR="00540F42" w:rsidRPr="00540F42" w:rsidTr="00000E2F">
        <w:tc>
          <w:tcPr>
            <w:tcW w:w="675" w:type="dxa"/>
          </w:tcPr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540F42">
              <w:rPr>
                <w:rFonts w:ascii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0341" w:type="dxa"/>
          </w:tcPr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 xml:space="preserve">Организация работ по текущему и капитальному ремонту многоквартирного дома. </w:t>
            </w:r>
            <w:r w:rsidRPr="00540F42">
              <w:rPr>
                <w:rFonts w:ascii="Times New Roman" w:hAnsi="Times New Roman"/>
                <w:b/>
                <w:kern w:val="0"/>
                <w:lang w:val="ru-RU" w:eastAsia="en-US"/>
              </w:rPr>
              <w:t>Дополнительно: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- Подготовка предложений собственникам относительно необходимости проведения капитального ремонта;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- Заказ и контроль проектно-сметной документации по капитальному ремонту дома;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- Осуществление технического надзора за строительно-монтажными работами и их приемка по завершении указанных работ.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</w:p>
        </w:tc>
      </w:tr>
      <w:tr w:rsidR="00540F42" w:rsidRPr="00540F42" w:rsidTr="00000E2F">
        <w:tc>
          <w:tcPr>
            <w:tcW w:w="675" w:type="dxa"/>
          </w:tcPr>
          <w:p w:rsidR="00540F42" w:rsidRPr="00540F42" w:rsidRDefault="00540F42" w:rsidP="00540F42">
            <w:pPr>
              <w:suppressAutoHyphens w:val="0"/>
              <w:spacing w:before="180" w:after="180"/>
              <w:rPr>
                <w:rFonts w:ascii="Times New Roman" w:hAnsi="Times New Roman"/>
                <w:kern w:val="0"/>
                <w:lang w:eastAsia="en-US"/>
              </w:rPr>
            </w:pPr>
            <w:r w:rsidRPr="00540F42">
              <w:rPr>
                <w:rFonts w:ascii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0341" w:type="dxa"/>
          </w:tcPr>
          <w:p w:rsidR="00540F42" w:rsidRPr="00540F42" w:rsidRDefault="00540F42" w:rsidP="00540F42">
            <w:pPr>
              <w:suppressAutoHyphens w:val="0"/>
              <w:spacing w:before="18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 xml:space="preserve">Финансово-экономическая деятельность: разработка документации и осуществление расчета смет, нормативов и тарифов по содержанию и текущему ремонту; оплата по заключенным </w:t>
            </w:r>
            <w:r w:rsidRPr="00540F42">
              <w:rPr>
                <w:rFonts w:ascii="Times New Roman" w:hAnsi="Times New Roman"/>
                <w:b/>
                <w:kern w:val="0"/>
                <w:u w:val="single"/>
                <w:lang w:val="ru-RU" w:eastAsia="en-US"/>
              </w:rPr>
              <w:t xml:space="preserve">договорам работ и оказанных </w:t>
            </w:r>
            <w:proofErr w:type="spellStart"/>
            <w:r w:rsidRPr="00540F42">
              <w:rPr>
                <w:rFonts w:ascii="Times New Roman" w:hAnsi="Times New Roman"/>
                <w:b/>
                <w:kern w:val="0"/>
                <w:u w:val="single"/>
                <w:lang w:val="ru-RU" w:eastAsia="en-US"/>
              </w:rPr>
              <w:t>услуг_с</w:t>
            </w:r>
            <w:proofErr w:type="spellEnd"/>
            <w:r w:rsidRPr="00540F42">
              <w:rPr>
                <w:rFonts w:ascii="Times New Roman" w:hAnsi="Times New Roman"/>
                <w:b/>
                <w:kern w:val="0"/>
                <w:u w:val="single"/>
                <w:lang w:val="ru-RU" w:eastAsia="en-US"/>
              </w:rPr>
              <w:t xml:space="preserve"> учетом </w:t>
            </w:r>
            <w:r w:rsidRPr="00540F42">
              <w:rPr>
                <w:rFonts w:ascii="Times New Roman" w:hAnsi="Times New Roman"/>
                <w:b/>
                <w:i/>
                <w:kern w:val="0"/>
                <w:u w:val="single"/>
                <w:lang w:val="ru-RU" w:eastAsia="en-US"/>
              </w:rPr>
              <w:t>их</w:t>
            </w:r>
            <w:r w:rsidRPr="00540F42">
              <w:rPr>
                <w:rFonts w:ascii="Times New Roman" w:hAnsi="Times New Roman"/>
                <w:b/>
                <w:kern w:val="0"/>
                <w:u w:val="single"/>
                <w:lang w:val="ru-RU" w:eastAsia="en-US"/>
              </w:rPr>
              <w:t xml:space="preserve"> фактического исполнения; ведение </w:t>
            </w:r>
            <w:proofErr w:type="spellStart"/>
            <w:r w:rsidRPr="00540F42">
              <w:rPr>
                <w:rFonts w:ascii="Times New Roman" w:hAnsi="Times New Roman"/>
                <w:b/>
                <w:kern w:val="0"/>
                <w:u w:val="single"/>
                <w:lang w:val="ru-RU" w:eastAsia="en-US"/>
              </w:rPr>
              <w:t>пообъектного</w:t>
            </w:r>
            <w:proofErr w:type="spellEnd"/>
            <w:r w:rsidRPr="00540F42">
              <w:rPr>
                <w:rFonts w:ascii="Times New Roman" w:hAnsi="Times New Roman"/>
                <w:b/>
                <w:kern w:val="0"/>
                <w:u w:val="single"/>
                <w:lang w:val="ru-RU" w:eastAsia="en-US"/>
              </w:rPr>
              <w:t xml:space="preserve"> (подомового) учета доходов и расходов за выполненные работы и оказанные услуги.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b/>
                <w:kern w:val="0"/>
                <w:lang w:val="ru-RU" w:eastAsia="en-US"/>
              </w:rPr>
              <w:lastRenderedPageBreak/>
              <w:t>Дополнительно:</w:t>
            </w: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 xml:space="preserve"> выполнение индивидуального расчета размера платы по содержанию многоквартирного дома и при заключении договоров на проведение дополнительного объема работ по текущему ремонту многоквартирного дома.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Сбор, подготовка и оформление состава информации, подлежащей раскрытию.</w:t>
            </w:r>
          </w:p>
        </w:tc>
      </w:tr>
      <w:tr w:rsidR="00540F42" w:rsidRPr="00540F42" w:rsidTr="00000E2F">
        <w:tc>
          <w:tcPr>
            <w:tcW w:w="675" w:type="dxa"/>
          </w:tcPr>
          <w:p w:rsidR="00540F42" w:rsidRPr="00540F42" w:rsidRDefault="00540F42" w:rsidP="00540F42">
            <w:pPr>
              <w:suppressAutoHyphens w:val="0"/>
              <w:spacing w:before="180" w:after="180"/>
              <w:rPr>
                <w:rFonts w:ascii="Times New Roman" w:hAnsi="Times New Roman"/>
                <w:kern w:val="0"/>
                <w:lang w:eastAsia="en-US"/>
              </w:rPr>
            </w:pPr>
            <w:r w:rsidRPr="00540F42">
              <w:rPr>
                <w:rFonts w:ascii="Times New Roman" w:hAnsi="Times New Roman"/>
                <w:kern w:val="0"/>
                <w:lang w:eastAsia="en-US"/>
              </w:rPr>
              <w:lastRenderedPageBreak/>
              <w:t>6</w:t>
            </w:r>
          </w:p>
        </w:tc>
        <w:tc>
          <w:tcPr>
            <w:tcW w:w="10341" w:type="dxa"/>
          </w:tcPr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Работа с гражданами, проживающими в многоквартирном доме: расчет и учет платежей за жилое помещение, коммунальные услуги, ведение лицевых счетов квартир, учетно-регистрационная деятельность, ведение базы данных потребителей, печать и доставка квитанций, организация приема платы организациями почтовой связи, кредитными организациями. Распределение жилищно-коммунальных платежей и расчеты с организациями, предоставляющими жилищные и коммунальные услуги.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b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b/>
                <w:kern w:val="0"/>
                <w:lang w:val="ru-RU" w:eastAsia="en-US"/>
              </w:rPr>
              <w:t>Дополнительно: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- Организация деятельности по приему и обработке платежей за жилое помещение и коммунальные и прочие услуги операторами по приему платежей;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- Построение информационной системы с учетом требований ФЗ;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- Проведение мероприятий по защите персональных данных;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- Формирование единого платежного документа с выделением дополнительных видов платежей за коммунальные и прочие услуги;</w:t>
            </w:r>
          </w:p>
          <w:p w:rsidR="00540F42" w:rsidRPr="00540F42" w:rsidRDefault="00540F42" w:rsidP="00540F42">
            <w:pPr>
              <w:suppressAutoHyphens w:val="0"/>
              <w:rPr>
                <w:rFonts w:ascii="Times New Roman" w:hAnsi="Times New Roman"/>
                <w:kern w:val="0"/>
                <w:lang w:val="ru-RU" w:eastAsia="en-US"/>
              </w:rPr>
            </w:pPr>
            <w:r w:rsidRPr="00540F42">
              <w:rPr>
                <w:rFonts w:ascii="Times New Roman" w:hAnsi="Times New Roman"/>
                <w:kern w:val="0"/>
                <w:lang w:val="ru-RU" w:eastAsia="en-US"/>
              </w:rPr>
              <w:t>- Организация справочно-информационных приемных граждан по расчетам за жилищно- коммунальные и прочие услуги.</w:t>
            </w:r>
          </w:p>
        </w:tc>
      </w:tr>
    </w:tbl>
    <w:p w:rsidR="00540F42" w:rsidRPr="00540F42" w:rsidRDefault="00540F42" w:rsidP="00540F42">
      <w:pPr>
        <w:suppressAutoHyphens w:val="0"/>
        <w:spacing w:before="180" w:after="180"/>
        <w:jc w:val="both"/>
        <w:rPr>
          <w:rFonts w:eastAsia="Cambria"/>
          <w:kern w:val="0"/>
          <w:lang w:eastAsia="en-US"/>
        </w:rPr>
      </w:pPr>
    </w:p>
    <w:p w:rsidR="00540F42" w:rsidRPr="00540F42" w:rsidRDefault="00540F42" w:rsidP="00540F42">
      <w:pPr>
        <w:suppressAutoHyphens w:val="0"/>
        <w:spacing w:before="180" w:after="180"/>
        <w:jc w:val="both"/>
        <w:rPr>
          <w:rFonts w:eastAsia="Cambria"/>
          <w:kern w:val="0"/>
          <w:lang w:eastAsia="en-US"/>
        </w:rPr>
      </w:pPr>
      <w:r w:rsidRPr="00540F42">
        <w:rPr>
          <w:rFonts w:eastAsia="Cambria"/>
          <w:kern w:val="0"/>
          <w:lang w:eastAsia="en-US"/>
        </w:rPr>
        <w:t xml:space="preserve">Стоимость услуг по управлению составляет: 4 (четыре) рубля </w:t>
      </w:r>
      <w:r>
        <w:rPr>
          <w:rFonts w:eastAsia="Cambria"/>
          <w:kern w:val="0"/>
          <w:lang w:eastAsia="en-US"/>
        </w:rPr>
        <w:t>45</w:t>
      </w:r>
      <w:r w:rsidRPr="00540F42">
        <w:rPr>
          <w:rFonts w:eastAsia="Cambria"/>
          <w:kern w:val="0"/>
          <w:lang w:eastAsia="en-US"/>
        </w:rPr>
        <w:t xml:space="preserve"> копеек.</w:t>
      </w:r>
    </w:p>
    <w:p w:rsidR="00540F42" w:rsidRPr="00540F42" w:rsidRDefault="00540F42" w:rsidP="00540F42">
      <w:pPr>
        <w:suppressAutoHyphens w:val="0"/>
        <w:spacing w:before="180" w:after="180"/>
        <w:jc w:val="both"/>
        <w:rPr>
          <w:rFonts w:eastAsia="Cambria"/>
          <w:kern w:val="0"/>
          <w:lang w:eastAsia="en-US"/>
        </w:rPr>
      </w:pPr>
    </w:p>
    <w:p w:rsidR="00540F42" w:rsidRPr="00540F42" w:rsidRDefault="00540F42" w:rsidP="00540F42">
      <w:pPr>
        <w:suppressAutoHyphens w:val="0"/>
        <w:spacing w:before="180" w:after="180"/>
        <w:jc w:val="both"/>
        <w:rPr>
          <w:rFonts w:eastAsia="Cambria"/>
          <w:kern w:val="0"/>
          <w:lang w:eastAsia="en-US"/>
        </w:rPr>
      </w:pPr>
    </w:p>
    <w:p w:rsidR="00540F42" w:rsidRPr="00540F42" w:rsidRDefault="00540F42" w:rsidP="00540F42">
      <w:pPr>
        <w:suppressAutoHyphens w:val="0"/>
        <w:spacing w:before="180" w:after="180"/>
        <w:jc w:val="both"/>
        <w:rPr>
          <w:rFonts w:eastAsia="Cambria"/>
          <w:kern w:val="0"/>
          <w:lang w:val="en-US" w:eastAsia="en-US"/>
        </w:rPr>
      </w:pPr>
      <w:proofErr w:type="spellStart"/>
      <w:r w:rsidRPr="00540F42">
        <w:rPr>
          <w:rFonts w:eastAsia="Cambria"/>
          <w:kern w:val="0"/>
          <w:lang w:val="en-US" w:eastAsia="en-US"/>
        </w:rPr>
        <w:t>Управляющая</w:t>
      </w:r>
      <w:proofErr w:type="spellEnd"/>
      <w:r w:rsidRPr="00540F42">
        <w:rPr>
          <w:rFonts w:eastAsia="Cambria"/>
          <w:kern w:val="0"/>
          <w:lang w:val="en-US" w:eastAsia="en-US"/>
        </w:rPr>
        <w:t xml:space="preserve"> </w:t>
      </w:r>
      <w:proofErr w:type="spellStart"/>
      <w:r w:rsidRPr="00540F42">
        <w:rPr>
          <w:rFonts w:eastAsia="Cambria"/>
          <w:kern w:val="0"/>
          <w:lang w:val="en-US" w:eastAsia="en-US"/>
        </w:rPr>
        <w:t>организация</w:t>
      </w:r>
      <w:proofErr w:type="spellEnd"/>
      <w:r w:rsidRPr="00540F42">
        <w:rPr>
          <w:rFonts w:eastAsia="Cambria"/>
          <w:kern w:val="0"/>
          <w:lang w:val="en-US" w:eastAsia="en-US"/>
        </w:rPr>
        <w:t>:</w:t>
      </w:r>
      <w:r w:rsidRPr="00540F42">
        <w:rPr>
          <w:rFonts w:eastAsia="Cambria"/>
          <w:kern w:val="0"/>
          <w:lang w:eastAsia="en-US"/>
        </w:rPr>
        <w:t xml:space="preserve">                                                                                   </w:t>
      </w:r>
      <w:proofErr w:type="spellStart"/>
      <w:r w:rsidRPr="00540F42">
        <w:rPr>
          <w:rFonts w:eastAsia="Cambria"/>
          <w:kern w:val="0"/>
          <w:lang w:val="en-US" w:eastAsia="en-US"/>
        </w:rPr>
        <w:t>Собственник</w:t>
      </w:r>
      <w:proofErr w:type="spellEnd"/>
      <w:r w:rsidRPr="00540F42">
        <w:rPr>
          <w:rFonts w:eastAsia="Cambria"/>
          <w:kern w:val="0"/>
          <w:lang w:val="en-US" w:eastAsia="en-US"/>
        </w:rPr>
        <w:t>:</w:t>
      </w:r>
    </w:p>
    <w:p w:rsidR="00540F42" w:rsidRPr="00540F42" w:rsidRDefault="00540F42" w:rsidP="00540F42">
      <w:pPr>
        <w:suppressAutoHyphens w:val="0"/>
        <w:spacing w:before="180" w:after="180"/>
        <w:jc w:val="both"/>
        <w:rPr>
          <w:rFonts w:eastAsia="Cambria"/>
          <w:kern w:val="0"/>
          <w:lang w:eastAsia="en-US"/>
        </w:rPr>
      </w:pPr>
    </w:p>
    <w:p w:rsidR="00540F42" w:rsidRPr="00540F42" w:rsidRDefault="00540F42" w:rsidP="00540F42">
      <w:pPr>
        <w:suppressAutoHyphens w:val="0"/>
        <w:spacing w:before="180" w:after="180"/>
        <w:jc w:val="both"/>
        <w:rPr>
          <w:rFonts w:eastAsia="Cambria"/>
          <w:kern w:val="0"/>
          <w:lang w:eastAsia="en-US"/>
        </w:rPr>
      </w:pPr>
    </w:p>
    <w:p w:rsidR="00540F42" w:rsidRPr="00540F42" w:rsidRDefault="00540F42" w:rsidP="00540F42">
      <w:pPr>
        <w:pStyle w:val="18"/>
        <w:tabs>
          <w:tab w:val="left" w:pos="8304"/>
          <w:tab w:val="left" w:pos="8424"/>
        </w:tabs>
        <w:ind w:left="0"/>
        <w:jc w:val="both"/>
      </w:pPr>
      <w:r w:rsidRPr="00540F42">
        <w:rPr>
          <w:rFonts w:eastAsia="Cambria"/>
          <w:kern w:val="0"/>
          <w:lang w:eastAsia="en-US"/>
        </w:rPr>
        <w:t xml:space="preserve">_______________________                                                                            ____________________     </w:t>
      </w:r>
    </w:p>
    <w:sectPr w:rsidR="00540F42" w:rsidRPr="00540F42" w:rsidSect="00540F42">
      <w:pgSz w:w="11906" w:h="16838"/>
      <w:pgMar w:top="567" w:right="709" w:bottom="567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EB6BB4"/>
    <w:multiLevelType w:val="multilevel"/>
    <w:tmpl w:val="709C7F02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1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02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2F433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02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96"/>
    <w:rsid w:val="000123B7"/>
    <w:rsid w:val="0005795A"/>
    <w:rsid w:val="00075056"/>
    <w:rsid w:val="000902BD"/>
    <w:rsid w:val="000D6739"/>
    <w:rsid w:val="000E2E38"/>
    <w:rsid w:val="001106E8"/>
    <w:rsid w:val="001471F2"/>
    <w:rsid w:val="00176696"/>
    <w:rsid w:val="001C50CD"/>
    <w:rsid w:val="00215DD7"/>
    <w:rsid w:val="002B69E2"/>
    <w:rsid w:val="00332331"/>
    <w:rsid w:val="00340EF8"/>
    <w:rsid w:val="00376147"/>
    <w:rsid w:val="003B6F54"/>
    <w:rsid w:val="003B7D13"/>
    <w:rsid w:val="003D1061"/>
    <w:rsid w:val="00403874"/>
    <w:rsid w:val="004061C8"/>
    <w:rsid w:val="00471486"/>
    <w:rsid w:val="004930BD"/>
    <w:rsid w:val="00533118"/>
    <w:rsid w:val="00540F42"/>
    <w:rsid w:val="0054765B"/>
    <w:rsid w:val="00554E37"/>
    <w:rsid w:val="00583E77"/>
    <w:rsid w:val="006062D9"/>
    <w:rsid w:val="006554EA"/>
    <w:rsid w:val="00665C78"/>
    <w:rsid w:val="006E575D"/>
    <w:rsid w:val="006F0D87"/>
    <w:rsid w:val="007033E0"/>
    <w:rsid w:val="0073554D"/>
    <w:rsid w:val="00735D37"/>
    <w:rsid w:val="007F7FB1"/>
    <w:rsid w:val="00862FEA"/>
    <w:rsid w:val="008F1FA3"/>
    <w:rsid w:val="00905AEE"/>
    <w:rsid w:val="009910D1"/>
    <w:rsid w:val="009961F8"/>
    <w:rsid w:val="009C68FB"/>
    <w:rsid w:val="00AE50D8"/>
    <w:rsid w:val="00B0169E"/>
    <w:rsid w:val="00B05CB5"/>
    <w:rsid w:val="00B1167D"/>
    <w:rsid w:val="00B442A4"/>
    <w:rsid w:val="00B578D9"/>
    <w:rsid w:val="00B940D4"/>
    <w:rsid w:val="00BB55E8"/>
    <w:rsid w:val="00C268ED"/>
    <w:rsid w:val="00C276D4"/>
    <w:rsid w:val="00C45D96"/>
    <w:rsid w:val="00C9418D"/>
    <w:rsid w:val="00CA4F4F"/>
    <w:rsid w:val="00CB13DD"/>
    <w:rsid w:val="00CC2AD0"/>
    <w:rsid w:val="00CF0761"/>
    <w:rsid w:val="00DB3701"/>
    <w:rsid w:val="00DE3F09"/>
    <w:rsid w:val="00DF3403"/>
    <w:rsid w:val="00E63E8F"/>
    <w:rsid w:val="00EC6164"/>
    <w:rsid w:val="00EF2F0F"/>
    <w:rsid w:val="00F230C6"/>
    <w:rsid w:val="00F6341C"/>
    <w:rsid w:val="00F728B3"/>
    <w:rsid w:val="00F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9C4F10AA-552E-4321-BDA5-9C15C61D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D9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eastAsia="Arial Unicode MS"/>
      <w:sz w:val="26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both"/>
      <w:outlineLvl w:val="2"/>
    </w:pPr>
    <w:rPr>
      <w:rFonts w:eastAsia="Arial Unicode MS"/>
      <w:b/>
      <w:sz w:val="2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hd w:val="clear" w:color="auto" w:fill="FFFFFF"/>
      <w:spacing w:before="638"/>
      <w:outlineLvl w:val="3"/>
    </w:pPr>
    <w:rPr>
      <w:b/>
      <w:bCs/>
      <w:color w:val="000000"/>
      <w:spacing w:val="-11"/>
      <w:sz w:val="28"/>
      <w:szCs w:val="29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eastAsia="Times New Roman" w:hAnsi="Times New Roman" w:cs="Times New Roman"/>
      <w:i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2">
    <w:name w:val="WW8Num7z2"/>
    <w:rPr>
      <w:b w:val="0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  <w:sz w:val="28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sz w:val="24"/>
      <w:szCs w:val="24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sz w:val="26"/>
      <w:szCs w:val="20"/>
    </w:rPr>
  </w:style>
  <w:style w:type="paragraph" w:styleId="a4">
    <w:name w:val="List"/>
    <w:basedOn w:val="a0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kern w:val="1"/>
      <w:lang w:eastAsia="ar-SA"/>
    </w:rPr>
  </w:style>
  <w:style w:type="paragraph" w:customStyle="1" w:styleId="15">
    <w:name w:val="Название объекта1"/>
    <w:basedOn w:val="a"/>
    <w:rPr>
      <w:b/>
      <w:sz w:val="26"/>
      <w:szCs w:val="20"/>
    </w:rPr>
  </w:style>
  <w:style w:type="paragraph" w:styleId="a5">
    <w:name w:val="Title"/>
    <w:basedOn w:val="a"/>
    <w:next w:val="a6"/>
    <w:qFormat/>
    <w:pPr>
      <w:jc w:val="center"/>
    </w:pPr>
    <w:rPr>
      <w:b/>
      <w:bCs/>
      <w:sz w:val="28"/>
      <w:szCs w:val="20"/>
    </w:rPr>
  </w:style>
  <w:style w:type="paragraph" w:styleId="a6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rPr>
      <w:sz w:val="26"/>
      <w:szCs w:val="20"/>
    </w:rPr>
  </w:style>
  <w:style w:type="paragraph" w:customStyle="1" w:styleId="31">
    <w:name w:val="Основной текст 31"/>
    <w:basedOn w:val="a"/>
    <w:rPr>
      <w:b/>
      <w:sz w:val="26"/>
      <w:szCs w:val="20"/>
    </w:rPr>
  </w:style>
  <w:style w:type="paragraph" w:customStyle="1" w:styleId="ConsCell">
    <w:name w:val="ConsCell"/>
    <w:pPr>
      <w:widowControl w:val="0"/>
      <w:suppressAutoHyphens/>
      <w:ind w:right="19772"/>
    </w:pPr>
    <w:rPr>
      <w:rFonts w:ascii="Arial" w:eastAsia="Arial" w:hAnsi="Arial" w:cs="Arial"/>
      <w:kern w:val="1"/>
      <w:lang w:eastAsia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с отступом 21"/>
    <w:basedOn w:val="a"/>
    <w:pPr>
      <w:widowControl w:val="0"/>
      <w:pBdr>
        <w:bottom w:val="single" w:sz="8" w:space="1" w:color="000000"/>
      </w:pBdr>
      <w:shd w:val="clear" w:color="auto" w:fill="FFFFFF"/>
      <w:ind w:firstLine="305"/>
    </w:pPr>
    <w:rPr>
      <w:color w:val="000000"/>
      <w:sz w:val="28"/>
    </w:rPr>
  </w:style>
  <w:style w:type="paragraph" w:customStyle="1" w:styleId="16">
    <w:name w:val="Цитата1"/>
    <w:basedOn w:val="a"/>
    <w:pPr>
      <w:widowControl w:val="0"/>
      <w:shd w:val="clear" w:color="auto" w:fill="FFFFFF"/>
      <w:spacing w:before="312" w:line="322" w:lineRule="exact"/>
      <w:ind w:left="5" w:right="5914"/>
    </w:pPr>
    <w:rPr>
      <w:b/>
      <w:bCs/>
      <w:color w:val="000000"/>
      <w:spacing w:val="-17"/>
      <w:szCs w:val="29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sz w:val="28"/>
      <w:szCs w:val="20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rial" w:hAnsi="Courier New" w:cs="Courier New"/>
      <w:kern w:val="1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8">
    <w:name w:val="Абзац списка1"/>
    <w:basedOn w:val="a"/>
    <w:pPr>
      <w:ind w:left="720"/>
    </w:pPr>
  </w:style>
  <w:style w:type="paragraph" w:customStyle="1" w:styleId="19">
    <w:name w:val="Обычный (веб)1"/>
    <w:basedOn w:val="a"/>
    <w:pPr>
      <w:suppressAutoHyphens w:val="0"/>
      <w:spacing w:before="100" w:after="119"/>
    </w:pPr>
  </w:style>
  <w:style w:type="paragraph" w:styleId="aa">
    <w:name w:val="Normal (Web)"/>
    <w:basedOn w:val="a"/>
    <w:uiPriority w:val="99"/>
    <w:unhideWhenUsed/>
    <w:rsid w:val="00C45D96"/>
    <w:pPr>
      <w:suppressAutoHyphens w:val="0"/>
      <w:spacing w:before="100" w:beforeAutospacing="1" w:after="119"/>
    </w:pPr>
    <w:rPr>
      <w:kern w:val="0"/>
      <w:lang w:eastAsia="ru-RU"/>
    </w:rPr>
  </w:style>
  <w:style w:type="character" w:customStyle="1" w:styleId="WW8Num10z6">
    <w:name w:val="WW8Num10z6"/>
    <w:rsid w:val="000902BD"/>
  </w:style>
  <w:style w:type="paragraph" w:styleId="ab">
    <w:name w:val="List Paragraph"/>
    <w:basedOn w:val="a"/>
    <w:uiPriority w:val="34"/>
    <w:qFormat/>
    <w:rsid w:val="003B6F54"/>
    <w:pPr>
      <w:ind w:left="720"/>
      <w:contextualSpacing/>
    </w:pPr>
  </w:style>
  <w:style w:type="character" w:styleId="ac">
    <w:name w:val="Hyperlink"/>
    <w:rsid w:val="006E575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F0D8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6F0D87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22">
    <w:name w:val="Обычный (веб)2"/>
    <w:basedOn w:val="a"/>
    <w:rsid w:val="00340EF8"/>
    <w:pPr>
      <w:suppressAutoHyphens w:val="0"/>
      <w:spacing w:before="100" w:after="119" w:line="100" w:lineRule="atLeast"/>
      <w:jc w:val="both"/>
    </w:pPr>
    <w:rPr>
      <w:color w:val="000000"/>
      <w:sz w:val="22"/>
      <w:szCs w:val="22"/>
      <w:lang w:val="en-US" w:eastAsia="en-US"/>
    </w:rPr>
  </w:style>
  <w:style w:type="table" w:styleId="af">
    <w:name w:val="Table Grid"/>
    <w:basedOn w:val="a2"/>
    <w:rsid w:val="00540F42"/>
    <w:rPr>
      <w:rFonts w:ascii="Cambria" w:eastAsia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k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ДОГОВОР</vt:lpstr>
    </vt:vector>
  </TitlesOfParts>
  <Company/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ДОГОВОР</dc:title>
  <dc:creator>123</dc:creator>
  <cp:lastModifiedBy>DuginDenis</cp:lastModifiedBy>
  <cp:revision>7</cp:revision>
  <cp:lastPrinted>2020-05-28T10:15:00Z</cp:lastPrinted>
  <dcterms:created xsi:type="dcterms:W3CDTF">2020-05-28T10:16:00Z</dcterms:created>
  <dcterms:modified xsi:type="dcterms:W3CDTF">2021-01-27T11:02:00Z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